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1349D" w:rsidRDefault="00AF1EBB">
      <w:pPr>
        <w:rPr>
          <w:rFonts w:ascii="Arial Black" w:hAnsi="Arial Black"/>
          <w:b/>
          <w:bCs/>
          <w:i/>
          <w:iCs/>
          <w:u w:val="single"/>
        </w:rPr>
      </w:pPr>
      <w:bookmarkStart w:id="0" w:name="_GoBack"/>
      <w:bookmarkEnd w:id="0"/>
      <w:r>
        <w:rPr>
          <w:rFonts w:ascii="Arial Black" w:hAnsi="Arial Black"/>
          <w:b/>
          <w:bCs/>
          <w:i/>
          <w:iCs/>
          <w:u w:val="single"/>
        </w:rPr>
        <w:t>Water Relations of Plants  Bot-21302</w:t>
      </w:r>
    </w:p>
    <w:p w:rsidR="00D1349D" w:rsidRDefault="00AF1EBB">
      <w:pPr>
        <w:jc w:val="center"/>
      </w:pPr>
      <w:r>
        <w:rPr>
          <w:rFonts w:ascii="Arial Black" w:hAnsi="Arial Black"/>
        </w:rPr>
        <w:t>Topic:-</w:t>
      </w:r>
      <w:r>
        <w:t xml:space="preserve">              </w:t>
      </w:r>
      <w:r>
        <w:rPr>
          <w:rFonts w:ascii="Arial Black" w:hAnsi="Arial Black"/>
          <w:b/>
          <w:bCs/>
        </w:rPr>
        <w:t>“Water Relation &amp; control of water uptake by growing cell Lockhart equation and derivation there of threshold  turgor  &amp; wall Extensibility</w:t>
      </w:r>
      <w:r>
        <w:t>”</w:t>
      </w:r>
    </w:p>
    <w:tbl>
      <w:tblPr>
        <w:tblpPr w:leftFromText="180" w:rightFromText="180" w:vertAnchor="text" w:horzAnchor="margin" w:tblpXSpec="center" w:tblpY="1047"/>
        <w:tblW w:w="8220" w:type="dxa"/>
        <w:tblCellMar>
          <w:left w:w="0" w:type="dxa"/>
          <w:right w:w="0" w:type="dxa"/>
        </w:tblCellMar>
        <w:tblLook w:val="04A0" w:firstRow="1" w:lastRow="0" w:firstColumn="1" w:lastColumn="0" w:noHBand="0" w:noVBand="1"/>
      </w:tblPr>
      <w:tblGrid>
        <w:gridCol w:w="1484"/>
        <w:gridCol w:w="6736"/>
      </w:tblGrid>
      <w:tr w:rsidR="00D1349D">
        <w:trPr>
          <w:trHeight w:val="832"/>
        </w:trPr>
        <w:tc>
          <w:tcPr>
            <w:tcW w:w="1484" w:type="dxa"/>
            <w:tcBorders>
              <w:top w:val="single" w:sz="8" w:space="0" w:color="FFFFFF"/>
              <w:left w:val="single" w:sz="8" w:space="0" w:color="FFFFFF"/>
              <w:bottom w:val="single" w:sz="24" w:space="0" w:color="FFFFFF"/>
              <w:right w:val="single" w:sz="8" w:space="0" w:color="FFFFFF"/>
            </w:tcBorders>
            <w:shd w:val="clear" w:color="auto" w:fill="F79646"/>
            <w:tcMar>
              <w:top w:w="72" w:type="dxa"/>
              <w:left w:w="144" w:type="dxa"/>
              <w:bottom w:w="72" w:type="dxa"/>
              <w:right w:w="144" w:type="dxa"/>
            </w:tcMar>
            <w:hideMark/>
          </w:tcPr>
          <w:p w:rsidR="00D1349D" w:rsidRDefault="00AF1EBB">
            <w:pPr>
              <w:spacing w:after="0" w:line="240" w:lineRule="auto"/>
              <w:rPr>
                <w:rFonts w:ascii="Arial" w:eastAsia="Times New Roman" w:hAnsi="Arial"/>
              </w:rPr>
            </w:pPr>
            <w:r>
              <w:rPr>
                <w:rFonts w:eastAsia="Times New Roman" w:cs="Calibri"/>
                <w:b/>
                <w:bCs/>
                <w:color w:val="FFFFFF"/>
                <w:kern w:val="24"/>
              </w:rPr>
              <w:t xml:space="preserve">Sr No. </w:t>
            </w:r>
          </w:p>
        </w:tc>
        <w:tc>
          <w:tcPr>
            <w:tcW w:w="6736" w:type="dxa"/>
            <w:tcBorders>
              <w:top w:val="single" w:sz="8" w:space="0" w:color="FFFFFF"/>
              <w:left w:val="single" w:sz="8" w:space="0" w:color="FFFFFF"/>
              <w:bottom w:val="single" w:sz="24" w:space="0" w:color="FFFFFF"/>
              <w:right w:val="single" w:sz="8" w:space="0" w:color="FFFFFF"/>
            </w:tcBorders>
            <w:shd w:val="clear" w:color="auto" w:fill="F79646"/>
            <w:tcMar>
              <w:top w:w="72" w:type="dxa"/>
              <w:left w:w="144" w:type="dxa"/>
              <w:bottom w:w="72" w:type="dxa"/>
              <w:right w:w="144" w:type="dxa"/>
            </w:tcMar>
            <w:hideMark/>
          </w:tcPr>
          <w:p w:rsidR="00D1349D" w:rsidRDefault="00AF1EBB">
            <w:pPr>
              <w:spacing w:after="0" w:line="240" w:lineRule="auto"/>
              <w:rPr>
                <w:rFonts w:ascii="Arial" w:eastAsia="Times New Roman" w:hAnsi="Arial"/>
              </w:rPr>
            </w:pPr>
            <w:r>
              <w:rPr>
                <w:rFonts w:eastAsia="Times New Roman" w:cs="Calibri"/>
                <w:b/>
                <w:bCs/>
                <w:color w:val="FFFFFF"/>
                <w:kern w:val="24"/>
              </w:rPr>
              <w:t xml:space="preserve"> Contents </w:t>
            </w:r>
          </w:p>
        </w:tc>
      </w:tr>
      <w:tr w:rsidR="00D1349D">
        <w:trPr>
          <w:trHeight w:val="578"/>
        </w:trPr>
        <w:tc>
          <w:tcPr>
            <w:tcW w:w="1484" w:type="dxa"/>
            <w:tcBorders>
              <w:top w:val="single" w:sz="24"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rPr>
                <w:rFonts w:ascii="Arial" w:eastAsia="Times New Roman" w:hAnsi="Arial"/>
              </w:rPr>
            </w:pPr>
            <w:r>
              <w:rPr>
                <w:rFonts w:eastAsia="Times New Roman" w:cs="Calibri"/>
                <w:color w:val="000000"/>
                <w:kern w:val="24"/>
              </w:rPr>
              <w:t xml:space="preserve">1 </w:t>
            </w:r>
          </w:p>
        </w:tc>
        <w:tc>
          <w:tcPr>
            <w:tcW w:w="6736" w:type="dxa"/>
            <w:tcBorders>
              <w:top w:val="single" w:sz="24"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rPr>
                <w:rFonts w:ascii="Arial" w:eastAsia="Times New Roman" w:hAnsi="Arial"/>
              </w:rPr>
            </w:pPr>
            <w:r>
              <w:rPr>
                <w:rFonts w:eastAsia="Times New Roman" w:cs="Calibri"/>
                <w:color w:val="000000"/>
                <w:kern w:val="24"/>
              </w:rPr>
              <w:t>Terminologies</w:t>
            </w:r>
          </w:p>
        </w:tc>
      </w:tr>
      <w:tr w:rsidR="00D1349D">
        <w:trPr>
          <w:trHeight w:val="578"/>
        </w:trPr>
        <w:tc>
          <w:tcPr>
            <w:tcW w:w="1484" w:type="dxa"/>
            <w:tcBorders>
              <w:top w:val="single" w:sz="8" w:space="0" w:color="FFFFFF"/>
              <w:left w:val="single" w:sz="8" w:space="0" w:color="FFFFFF"/>
              <w:bottom w:val="single" w:sz="8" w:space="0" w:color="FFFFFF"/>
              <w:right w:val="single" w:sz="8" w:space="0" w:color="FFFFFF"/>
            </w:tcBorders>
            <w:shd w:val="clear" w:color="auto" w:fill="FDEFE9"/>
            <w:tcMar>
              <w:top w:w="72" w:type="dxa"/>
              <w:left w:w="144" w:type="dxa"/>
              <w:bottom w:w="72" w:type="dxa"/>
              <w:right w:w="144" w:type="dxa"/>
            </w:tcMar>
            <w:hideMark/>
          </w:tcPr>
          <w:p w:rsidR="00D1349D" w:rsidRDefault="00AF1EBB">
            <w:pPr>
              <w:spacing w:after="0" w:line="240" w:lineRule="auto"/>
              <w:rPr>
                <w:rFonts w:ascii="Arial" w:eastAsia="Times New Roman" w:hAnsi="Arial"/>
              </w:rPr>
            </w:pPr>
            <w:r>
              <w:rPr>
                <w:rFonts w:eastAsia="Times New Roman" w:cs="Calibri"/>
                <w:color w:val="000000"/>
                <w:kern w:val="24"/>
              </w:rPr>
              <w:t xml:space="preserve">2 </w:t>
            </w:r>
          </w:p>
        </w:tc>
        <w:tc>
          <w:tcPr>
            <w:tcW w:w="6736" w:type="dxa"/>
            <w:tcBorders>
              <w:top w:val="single" w:sz="8" w:space="0" w:color="FFFFFF"/>
              <w:left w:val="single" w:sz="8" w:space="0" w:color="FFFFFF"/>
              <w:bottom w:val="single" w:sz="8" w:space="0" w:color="FFFFFF"/>
              <w:right w:val="single" w:sz="8" w:space="0" w:color="FFFFFF"/>
            </w:tcBorders>
            <w:shd w:val="clear" w:color="auto" w:fill="FDEFE9"/>
            <w:tcMar>
              <w:top w:w="72" w:type="dxa"/>
              <w:left w:w="144" w:type="dxa"/>
              <w:bottom w:w="72" w:type="dxa"/>
              <w:right w:w="144" w:type="dxa"/>
            </w:tcMar>
            <w:hideMark/>
          </w:tcPr>
          <w:p w:rsidR="00D1349D" w:rsidRDefault="00AF1EBB">
            <w:pPr>
              <w:spacing w:after="0" w:line="240" w:lineRule="auto"/>
              <w:rPr>
                <w:rFonts w:ascii="Arial" w:eastAsia="Times New Roman" w:hAnsi="Arial"/>
              </w:rPr>
            </w:pPr>
            <w:r>
              <w:rPr>
                <w:rFonts w:eastAsia="Times New Roman" w:cs="Calibri"/>
                <w:color w:val="000000"/>
                <w:kern w:val="24"/>
              </w:rPr>
              <w:t xml:space="preserve">Control of water uptake by growing cells </w:t>
            </w:r>
          </w:p>
        </w:tc>
      </w:tr>
      <w:tr w:rsidR="00D1349D">
        <w:trPr>
          <w:trHeight w:val="578"/>
        </w:trPr>
        <w:tc>
          <w:tcPr>
            <w:tcW w:w="1484" w:type="dxa"/>
            <w:tcBorders>
              <w:top w:val="single" w:sz="8"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3 </w:t>
            </w:r>
          </w:p>
        </w:tc>
        <w:tc>
          <w:tcPr>
            <w:tcW w:w="6736" w:type="dxa"/>
            <w:tcBorders>
              <w:top w:val="single" w:sz="8"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Lockhart Equation </w:t>
            </w:r>
          </w:p>
        </w:tc>
      </w:tr>
      <w:tr w:rsidR="00D1349D">
        <w:trPr>
          <w:trHeight w:val="578"/>
        </w:trPr>
        <w:tc>
          <w:tcPr>
            <w:tcW w:w="1484" w:type="dxa"/>
            <w:tcBorders>
              <w:top w:val="single" w:sz="8" w:space="0" w:color="FFFFFF"/>
              <w:left w:val="single" w:sz="8" w:space="0" w:color="FFFFFF"/>
              <w:bottom w:val="single" w:sz="8" w:space="0" w:color="FFFFFF"/>
              <w:right w:val="single" w:sz="8" w:space="0" w:color="FFFFFF"/>
            </w:tcBorders>
            <w:shd w:val="clear" w:color="auto" w:fill="FDEFE9"/>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4 </w:t>
            </w:r>
          </w:p>
        </w:tc>
        <w:tc>
          <w:tcPr>
            <w:tcW w:w="6736" w:type="dxa"/>
            <w:tcBorders>
              <w:top w:val="single" w:sz="8" w:space="0" w:color="FFFFFF"/>
              <w:left w:val="single" w:sz="8" w:space="0" w:color="FFFFFF"/>
              <w:bottom w:val="single" w:sz="8" w:space="0" w:color="FFFFFF"/>
              <w:right w:val="single" w:sz="8" w:space="0" w:color="FFFFFF"/>
            </w:tcBorders>
            <w:shd w:val="clear" w:color="auto" w:fill="FDEFE9"/>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Derivation </w:t>
            </w:r>
          </w:p>
        </w:tc>
      </w:tr>
      <w:tr w:rsidR="00D1349D">
        <w:trPr>
          <w:trHeight w:val="578"/>
        </w:trPr>
        <w:tc>
          <w:tcPr>
            <w:tcW w:w="1484" w:type="dxa"/>
            <w:tcBorders>
              <w:top w:val="single" w:sz="8"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5 </w:t>
            </w:r>
          </w:p>
        </w:tc>
        <w:tc>
          <w:tcPr>
            <w:tcW w:w="6736" w:type="dxa"/>
            <w:tcBorders>
              <w:top w:val="single" w:sz="8"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 Foundation </w:t>
            </w:r>
          </w:p>
        </w:tc>
      </w:tr>
      <w:tr w:rsidR="00D1349D">
        <w:trPr>
          <w:trHeight w:val="578"/>
        </w:trPr>
        <w:tc>
          <w:tcPr>
            <w:tcW w:w="1484" w:type="dxa"/>
            <w:tcBorders>
              <w:top w:val="single" w:sz="8" w:space="0" w:color="FFFFFF"/>
              <w:left w:val="single" w:sz="8" w:space="0" w:color="FFFFFF"/>
              <w:bottom w:val="single" w:sz="8" w:space="0" w:color="FFFFFF"/>
              <w:right w:val="single" w:sz="8" w:space="0" w:color="FFFFFF"/>
            </w:tcBorders>
            <w:shd w:val="clear" w:color="auto" w:fill="FDEFE9"/>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6 </w:t>
            </w:r>
          </w:p>
        </w:tc>
        <w:tc>
          <w:tcPr>
            <w:tcW w:w="6736" w:type="dxa"/>
            <w:tcBorders>
              <w:top w:val="single" w:sz="8" w:space="0" w:color="FFFFFF"/>
              <w:left w:val="single" w:sz="8" w:space="0" w:color="FFFFFF"/>
              <w:bottom w:val="single" w:sz="8" w:space="0" w:color="FFFFFF"/>
              <w:right w:val="single" w:sz="8" w:space="0" w:color="FFFFFF"/>
            </w:tcBorders>
            <w:shd w:val="clear" w:color="auto" w:fill="FDEFE9"/>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Summary </w:t>
            </w:r>
          </w:p>
        </w:tc>
      </w:tr>
      <w:tr w:rsidR="00D1349D">
        <w:trPr>
          <w:trHeight w:val="18"/>
        </w:trPr>
        <w:tc>
          <w:tcPr>
            <w:tcW w:w="1484" w:type="dxa"/>
            <w:tcBorders>
              <w:top w:val="single" w:sz="8"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7  </w:t>
            </w:r>
          </w:p>
        </w:tc>
        <w:tc>
          <w:tcPr>
            <w:tcW w:w="6736" w:type="dxa"/>
            <w:tcBorders>
              <w:top w:val="single" w:sz="8" w:space="0" w:color="FFFFFF"/>
              <w:left w:val="single" w:sz="8" w:space="0" w:color="FFFFFF"/>
              <w:bottom w:val="single" w:sz="8" w:space="0" w:color="FFFFFF"/>
              <w:right w:val="single" w:sz="8" w:space="0" w:color="FFFFFF"/>
            </w:tcBorders>
            <w:shd w:val="clear" w:color="auto" w:fill="FCDDCF"/>
            <w:tcMar>
              <w:top w:w="72" w:type="dxa"/>
              <w:left w:w="144" w:type="dxa"/>
              <w:bottom w:w="72" w:type="dxa"/>
              <w:right w:w="144" w:type="dxa"/>
            </w:tcMar>
            <w:hideMark/>
          </w:tcPr>
          <w:p w:rsidR="00D1349D" w:rsidRDefault="00AF1EBB">
            <w:pPr>
              <w:spacing w:after="0" w:line="240" w:lineRule="auto"/>
              <w:jc w:val="both"/>
              <w:rPr>
                <w:rFonts w:ascii="Arial" w:eastAsia="Times New Roman" w:hAnsi="Arial"/>
              </w:rPr>
            </w:pPr>
            <w:r>
              <w:rPr>
                <w:rFonts w:eastAsia="Times New Roman" w:cs="Calibri"/>
                <w:color w:val="000000"/>
                <w:kern w:val="24"/>
              </w:rPr>
              <w:t xml:space="preserve">Reference </w:t>
            </w:r>
          </w:p>
        </w:tc>
      </w:tr>
    </w:tbl>
    <w:p w:rsidR="00D1349D" w:rsidRDefault="00AF1EBB">
      <w:pPr>
        <w:jc w:val="both"/>
      </w:pPr>
      <w:r>
        <w:t xml:space="preserve">                         </w:t>
      </w:r>
    </w:p>
    <w:p w:rsidR="00D1349D" w:rsidRDefault="00D1349D">
      <w:pPr>
        <w:ind w:left="720"/>
        <w:jc w:val="both"/>
      </w:pPr>
    </w:p>
    <w:p w:rsidR="00D1349D" w:rsidRDefault="00AF1EBB">
      <w:pPr>
        <w:ind w:left="360"/>
        <w:jc w:val="both"/>
        <w:rPr>
          <w:rFonts w:ascii="Times New Roman" w:hAnsi="Times New Roman" w:cs="Times New Roman"/>
          <w:b/>
          <w:bCs/>
          <w:u w:val="single"/>
        </w:rPr>
      </w:pPr>
      <w:r>
        <w:rPr>
          <w:rFonts w:ascii="Times New Roman" w:hAnsi="Times New Roman" w:cs="Times New Roman"/>
          <w:b/>
          <w:bCs/>
          <w:u w:val="single"/>
        </w:rPr>
        <w:t xml:space="preserve">                           </w:t>
      </w: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D1349D">
      <w:pPr>
        <w:ind w:left="360"/>
        <w:jc w:val="both"/>
        <w:rPr>
          <w:rFonts w:ascii="Times New Roman" w:hAnsi="Times New Roman" w:cs="Times New Roman"/>
          <w:b/>
          <w:bCs/>
          <w:u w:val="single"/>
        </w:rPr>
      </w:pPr>
    </w:p>
    <w:p w:rsidR="00D1349D" w:rsidRDefault="00AF1EBB">
      <w:pPr>
        <w:ind w:left="360"/>
        <w:jc w:val="both"/>
        <w:rPr>
          <w:rFonts w:ascii="Times New Roman" w:hAnsi="Times New Roman" w:cs="Times New Roman"/>
          <w:b/>
          <w:bCs/>
          <w:u w:val="single"/>
        </w:rPr>
      </w:pPr>
      <w:r>
        <w:rPr>
          <w:rFonts w:ascii="Times New Roman" w:hAnsi="Times New Roman" w:cs="Times New Roman"/>
          <w:b/>
          <w:bCs/>
          <w:u w:val="single"/>
        </w:rPr>
        <w:t xml:space="preserve"> </w:t>
      </w:r>
      <w:r>
        <w:rPr>
          <w:rFonts w:ascii="Times New Roman" w:hAnsi="Times New Roman" w:cs="Times New Roman"/>
          <w:b/>
          <w:bCs/>
        </w:rPr>
        <w:t xml:space="preserve">                                      </w:t>
      </w:r>
      <w:r>
        <w:rPr>
          <w:rFonts w:ascii="Times New Roman" w:hAnsi="Times New Roman" w:cs="Times New Roman"/>
          <w:b/>
          <w:bCs/>
          <w:u w:val="single"/>
        </w:rPr>
        <w:t>TERMINOTOLOGIES:-</w:t>
      </w:r>
    </w:p>
    <w:p w:rsidR="00D1349D" w:rsidRDefault="00AF1EBB">
      <w:pPr>
        <w:ind w:left="360"/>
        <w:jc w:val="both"/>
        <w:rPr>
          <w:rFonts w:ascii="Arial" w:hAnsi="Arial"/>
          <w:b/>
          <w:bCs/>
          <w:u w:val="single"/>
        </w:rPr>
      </w:pPr>
      <w:r>
        <w:rPr>
          <w:rFonts w:ascii="Arial" w:hAnsi="Arial"/>
          <w:b/>
          <w:bCs/>
          <w:u w:val="single"/>
        </w:rPr>
        <w:t>Turgor pressure and  Turgidity.</w:t>
      </w:r>
    </w:p>
    <w:p w:rsidR="00D1349D" w:rsidRDefault="00AF1EBB">
      <w:pPr>
        <w:ind w:left="720"/>
        <w:jc w:val="both"/>
        <w:rPr>
          <w:rFonts w:ascii="Arial" w:hAnsi="Arial"/>
        </w:rPr>
      </w:pPr>
      <w:r>
        <w:rPr>
          <w:rFonts w:ascii="Arial" w:hAnsi="Arial"/>
        </w:rPr>
        <w:t>The state of turgidity and resulting rigidity of cell or tissue, typically due to the absorption of fluid.</w:t>
      </w:r>
    </w:p>
    <w:p w:rsidR="00D1349D" w:rsidRDefault="00AF1EBB">
      <w:pPr>
        <w:rPr>
          <w:rFonts w:ascii="Arial" w:hAnsi="Arial"/>
        </w:rPr>
      </w:pPr>
      <w:r>
        <w:rPr>
          <w:rFonts w:ascii="Arial" w:hAnsi="Arial"/>
        </w:rPr>
        <w:t>Turgidity creates turgor pressure. It is pressure of water against  the inside cell wall of a plant cell. It cause water to remain turgid, enable plant to stand upright without witting.</w:t>
      </w:r>
    </w:p>
    <w:p w:rsidR="00D1349D" w:rsidRDefault="00AF1EBB">
      <w:pPr>
        <w:rPr>
          <w:rFonts w:ascii="Arial" w:hAnsi="Arial"/>
        </w:rPr>
      </w:pPr>
      <w:r>
        <w:rPr>
          <w:rFonts w:ascii="Arial" w:hAnsi="Arial"/>
        </w:rPr>
        <w:t>Wall stress wall resistance &amp; Stress relaxation</w:t>
      </w:r>
    </w:p>
    <w:p w:rsidR="00D1349D" w:rsidRDefault="00AF1EBB">
      <w:pPr>
        <w:rPr>
          <w:rFonts w:ascii="Arial" w:hAnsi="Arial"/>
        </w:rPr>
      </w:pPr>
      <w:r>
        <w:rPr>
          <w:rFonts w:ascii="Arial" w:hAnsi="Arial"/>
        </w:rPr>
        <w:t xml:space="preserve">  </w:t>
      </w:r>
      <w:r>
        <w:rPr>
          <w:rFonts w:ascii="Arial" w:hAnsi="Arial"/>
          <w:b/>
          <w:bCs/>
        </w:rPr>
        <w:t>WALL STRESS</w:t>
      </w:r>
      <w:r>
        <w:rPr>
          <w:rFonts w:ascii="Arial" w:hAnsi="Arial"/>
        </w:rPr>
        <w:t>:- it usu</w:t>
      </w:r>
      <w:r>
        <w:rPr>
          <w:rFonts w:ascii="Arial" w:hAnsi="Arial"/>
        </w:rPr>
        <w:t>ally comes from cell hydrostatic pressure or turger pressure which streches cel wall.</w:t>
      </w:r>
    </w:p>
    <w:p w:rsidR="00D1349D" w:rsidRDefault="00AF1EBB">
      <w:pPr>
        <w:rPr>
          <w:rFonts w:ascii="Arial" w:hAnsi="Arial"/>
        </w:rPr>
      </w:pPr>
      <w:r>
        <w:rPr>
          <w:rFonts w:ascii="Arial" w:hAnsi="Arial"/>
          <w:b/>
          <w:bCs/>
        </w:rPr>
        <w:t>WALL RESISTANCE :-</w:t>
      </w:r>
      <w:r>
        <w:rPr>
          <w:rFonts w:ascii="Arial" w:hAnsi="Arial"/>
        </w:rPr>
        <w:t xml:space="preserve"> wall’s resistance to stretching create wall stress and it counter force,  turgor pressure.</w:t>
      </w:r>
    </w:p>
    <w:p w:rsidR="00D1349D" w:rsidRDefault="00AF1EBB">
      <w:pPr>
        <w:rPr>
          <w:rFonts w:ascii="Arial" w:hAnsi="Arial"/>
        </w:rPr>
      </w:pPr>
      <w:r>
        <w:rPr>
          <w:rFonts w:ascii="Arial" w:hAnsi="Arial"/>
          <w:b/>
          <w:bCs/>
        </w:rPr>
        <w:lastRenderedPageBreak/>
        <w:t>WALL STRESS RELAXATION</w:t>
      </w:r>
      <w:r>
        <w:rPr>
          <w:rFonts w:ascii="Arial" w:hAnsi="Arial"/>
        </w:rPr>
        <w:t xml:space="preserve"> :-  it is reduction in tensile stress</w:t>
      </w:r>
      <w:r>
        <w:rPr>
          <w:rFonts w:ascii="Arial" w:hAnsi="Arial"/>
        </w:rPr>
        <w:t xml:space="preserve"> . In cell wall as a result of rearrangement and movement of micro fibrils &amp; micro tubes.</w:t>
      </w:r>
    </w:p>
    <w:p w:rsidR="00D1349D" w:rsidRDefault="00AF1EBB">
      <w:pPr>
        <w:rPr>
          <w:rFonts w:ascii="Arial" w:hAnsi="Arial"/>
          <w:b/>
          <w:bCs/>
        </w:rPr>
      </w:pPr>
      <w:r>
        <w:rPr>
          <w:rFonts w:ascii="Arial" w:hAnsi="Arial"/>
        </w:rPr>
        <w:t xml:space="preserve"> </w:t>
      </w:r>
      <w:r>
        <w:rPr>
          <w:rFonts w:ascii="Arial" w:hAnsi="Arial"/>
          <w:b/>
          <w:bCs/>
        </w:rPr>
        <w:t>WALL YIELDING &amp; WALL EXTENSIBILITY</w:t>
      </w:r>
    </w:p>
    <w:p w:rsidR="00D1349D" w:rsidRDefault="00AF1EBB">
      <w:pPr>
        <w:rPr>
          <w:rFonts w:ascii="Arial" w:hAnsi="Arial"/>
        </w:rPr>
      </w:pPr>
      <w:r>
        <w:rPr>
          <w:rFonts w:ascii="Arial" w:hAnsi="Arial"/>
        </w:rPr>
        <w:t xml:space="preserve"> The growing cell wall consist of :-</w:t>
      </w:r>
    </w:p>
    <w:p w:rsidR="00D1349D" w:rsidRDefault="00AF1EBB">
      <w:pPr>
        <w:numPr>
          <w:ilvl w:val="0"/>
          <w:numId w:val="5"/>
        </w:numPr>
        <w:rPr>
          <w:rFonts w:ascii="Arial" w:hAnsi="Arial"/>
        </w:rPr>
      </w:pPr>
      <w:r>
        <w:rPr>
          <w:rFonts w:ascii="Arial" w:hAnsi="Arial"/>
        </w:rPr>
        <w:t xml:space="preserve">   The elastic elements are polymer network which return to their original shape when tension</w:t>
      </w:r>
      <w:r>
        <w:rPr>
          <w:rFonts w:ascii="Arial" w:hAnsi="Arial"/>
        </w:rPr>
        <w:t xml:space="preserve"> relieved.</w:t>
      </w:r>
    </w:p>
    <w:p w:rsidR="00D1349D" w:rsidRDefault="00AF1EBB">
      <w:pPr>
        <w:numPr>
          <w:ilvl w:val="0"/>
          <w:numId w:val="5"/>
        </w:numPr>
        <w:rPr>
          <w:rFonts w:ascii="Arial" w:hAnsi="Arial"/>
        </w:rPr>
      </w:pPr>
      <w:r>
        <w:rPr>
          <w:rFonts w:ascii="Arial" w:hAnsi="Arial"/>
        </w:rPr>
        <w:t xml:space="preserve">Plastic element shear or distend irreversibly when places in tension created by cell (Plastic deformation) </w:t>
      </w:r>
    </w:p>
    <w:p w:rsidR="00D1349D" w:rsidRDefault="00AF1EBB">
      <w:pPr>
        <w:rPr>
          <w:rFonts w:ascii="Arial" w:hAnsi="Arial"/>
        </w:rPr>
      </w:pPr>
      <w:r>
        <w:rPr>
          <w:rFonts w:ascii="Arial" w:hAnsi="Arial"/>
        </w:rPr>
        <w:t xml:space="preserve"> </w:t>
      </w:r>
      <w:r>
        <w:rPr>
          <w:rFonts w:ascii="Arial" w:hAnsi="Arial"/>
          <w:b/>
          <w:bCs/>
        </w:rPr>
        <w:t>WALL LOOSENING</w:t>
      </w:r>
      <w:r>
        <w:rPr>
          <w:rFonts w:ascii="Arial" w:hAnsi="Arial"/>
        </w:rPr>
        <w:t xml:space="preserve"> :-  It denote the breakage of load bearing bonds in the wall. </w:t>
      </w:r>
    </w:p>
    <w:p w:rsidR="00D1349D" w:rsidRDefault="00AF1EBB">
      <w:pPr>
        <w:rPr>
          <w:rFonts w:ascii="Arial" w:hAnsi="Arial"/>
        </w:rPr>
      </w:pPr>
      <w:r>
        <w:rPr>
          <w:rFonts w:ascii="Arial" w:hAnsi="Arial"/>
          <w:b/>
          <w:bCs/>
        </w:rPr>
        <w:t>WALL YIELDING:</w:t>
      </w:r>
      <w:r>
        <w:rPr>
          <w:rFonts w:ascii="Arial" w:hAnsi="Arial"/>
        </w:rPr>
        <w:t>- It is irreversible extension or shearing o</w:t>
      </w:r>
      <w:r>
        <w:rPr>
          <w:rFonts w:ascii="Arial" w:hAnsi="Arial"/>
        </w:rPr>
        <w:t>f plastic elements in the wall.</w:t>
      </w:r>
    </w:p>
    <w:p w:rsidR="00D1349D" w:rsidRDefault="00AF1EBB">
      <w:pPr>
        <w:rPr>
          <w:rFonts w:ascii="Arial" w:hAnsi="Arial"/>
        </w:rPr>
      </w:pPr>
      <w:r>
        <w:rPr>
          <w:rFonts w:ascii="Arial" w:hAnsi="Arial"/>
          <w:b/>
          <w:bCs/>
        </w:rPr>
        <w:t>WALL CREEP</w:t>
      </w:r>
      <w:r>
        <w:rPr>
          <w:rFonts w:ascii="Arial" w:hAnsi="Arial"/>
        </w:rPr>
        <w:t>:- It is physical change in wall dimension at constant wall stress.</w:t>
      </w:r>
    </w:p>
    <w:p w:rsidR="00D1349D" w:rsidRDefault="00AF1EBB">
      <w:pPr>
        <w:rPr>
          <w:rFonts w:ascii="Arial" w:hAnsi="Arial"/>
        </w:rPr>
      </w:pPr>
      <w:r>
        <w:rPr>
          <w:rFonts w:ascii="Arial" w:hAnsi="Arial"/>
          <w:b/>
          <w:bCs/>
        </w:rPr>
        <w:t>WALL RELAXATION:</w:t>
      </w:r>
      <w:r>
        <w:rPr>
          <w:rFonts w:ascii="Arial" w:hAnsi="Arial"/>
        </w:rPr>
        <w:t>- It is reduction in wall stress.</w:t>
      </w:r>
    </w:p>
    <w:p w:rsidR="00D1349D" w:rsidRDefault="00AF1EBB">
      <w:pPr>
        <w:rPr>
          <w:rFonts w:ascii="Arial" w:hAnsi="Arial"/>
        </w:rPr>
      </w:pPr>
      <w:r>
        <w:rPr>
          <w:rFonts w:ascii="Arial" w:hAnsi="Arial"/>
        </w:rPr>
        <w:t xml:space="preserve">THEREFORE:- Wall loosening give rise to the wall yielding, which in turn give rise either </w:t>
      </w:r>
      <w:r>
        <w:rPr>
          <w:rFonts w:ascii="Arial" w:hAnsi="Arial"/>
        </w:rPr>
        <w:t>wall relaxation or wall creep,Later occurring when cell is able to absorb water and expand.</w:t>
      </w:r>
    </w:p>
    <w:p w:rsidR="00D1349D" w:rsidRDefault="00AF1EBB">
      <w:pPr>
        <w:rPr>
          <w:rFonts w:ascii="Arial" w:hAnsi="Arial"/>
        </w:rPr>
      </w:pPr>
      <w:r>
        <w:rPr>
          <w:rFonts w:ascii="Arial" w:hAnsi="Arial"/>
          <w:b/>
          <w:bCs/>
        </w:rPr>
        <w:t>YIELD THRESHOLD</w:t>
      </w:r>
      <w:r>
        <w:rPr>
          <w:rFonts w:ascii="Arial" w:hAnsi="Arial"/>
        </w:rPr>
        <w:t xml:space="preserve"> :- It is maximum value of stress require for expansion.</w:t>
      </w:r>
    </w:p>
    <w:p w:rsidR="00D1349D" w:rsidRDefault="00AF1EBB">
      <w:pPr>
        <w:rPr>
          <w:rFonts w:ascii="Arial" w:hAnsi="Arial"/>
        </w:rPr>
      </w:pPr>
      <w:r>
        <w:rPr>
          <w:rFonts w:ascii="Arial" w:hAnsi="Arial"/>
          <w:b/>
          <w:bCs/>
        </w:rPr>
        <w:t>THRESHOLD TURGOR</w:t>
      </w:r>
      <w:r>
        <w:rPr>
          <w:rFonts w:ascii="Arial" w:hAnsi="Arial"/>
        </w:rPr>
        <w:t>:- It is minimum turgor pressure require for growth.</w:t>
      </w:r>
    </w:p>
    <w:p w:rsidR="00D1349D" w:rsidRDefault="00AF1EBB">
      <w:pPr>
        <w:rPr>
          <w:rFonts w:ascii="Arial" w:hAnsi="Arial"/>
          <w:b/>
          <w:bCs/>
          <w:u w:val="single"/>
        </w:rPr>
      </w:pPr>
      <w:r>
        <w:rPr>
          <w:rFonts w:ascii="Arial" w:hAnsi="Arial"/>
        </w:rPr>
        <w:t xml:space="preserve">            </w:t>
      </w:r>
      <w:r>
        <w:rPr>
          <w:rFonts w:ascii="Arial" w:hAnsi="Arial"/>
          <w:b/>
          <w:bCs/>
        </w:rPr>
        <w:t xml:space="preserve">           </w:t>
      </w:r>
      <w:r>
        <w:rPr>
          <w:rFonts w:ascii="Arial" w:hAnsi="Arial"/>
          <w:b/>
          <w:bCs/>
        </w:rPr>
        <w:t xml:space="preserve">            </w:t>
      </w:r>
      <w:r>
        <w:rPr>
          <w:rFonts w:ascii="Arial" w:hAnsi="Arial"/>
          <w:b/>
          <w:bCs/>
          <w:u w:val="single"/>
        </w:rPr>
        <w:t>HYDRAULIC CONDUCTUNCE  AND HYDRAULIC PRESSURE:-</w:t>
      </w:r>
    </w:p>
    <w:p w:rsidR="00D1349D" w:rsidRDefault="00AF1EBB">
      <w:pPr>
        <w:rPr>
          <w:rFonts w:ascii="Arial" w:hAnsi="Arial"/>
        </w:rPr>
      </w:pPr>
      <w:r>
        <w:rPr>
          <w:rFonts w:ascii="Arial" w:hAnsi="Arial"/>
        </w:rPr>
        <w:t xml:space="preserve">Hydraulic conductance is a measure of efficiency of bulk flow through a material and defined as Flow rate per unit Pressure driving force. Simply hydraulic conductance means water permeability. </w:t>
      </w:r>
    </w:p>
    <w:p w:rsidR="00D1349D" w:rsidRDefault="00AF1EBB">
      <w:pPr>
        <w:rPr>
          <w:rFonts w:ascii="Arial" w:hAnsi="Arial"/>
        </w:rPr>
      </w:pPr>
      <w:r>
        <w:rPr>
          <w:rFonts w:ascii="Arial" w:hAnsi="Arial"/>
          <w:b/>
          <w:bCs/>
          <w:u w:val="single"/>
        </w:rPr>
        <w:t>W</w:t>
      </w:r>
      <w:r>
        <w:rPr>
          <w:rFonts w:ascii="Arial" w:hAnsi="Arial"/>
          <w:b/>
          <w:bCs/>
          <w:u w:val="single"/>
        </w:rPr>
        <w:t>ater relation</w:t>
      </w:r>
      <w:r>
        <w:rPr>
          <w:rFonts w:ascii="Arial" w:hAnsi="Arial"/>
        </w:rPr>
        <w:t>.</w:t>
      </w:r>
    </w:p>
    <w:p w:rsidR="00D1349D" w:rsidRDefault="00AF1EBB">
      <w:pPr>
        <w:pStyle w:val="ListParagraph"/>
        <w:numPr>
          <w:ilvl w:val="0"/>
          <w:numId w:val="7"/>
        </w:numPr>
        <w:rPr>
          <w:rFonts w:ascii="Arial" w:hAnsi="Arial"/>
        </w:rPr>
      </w:pPr>
      <w:r>
        <w:rPr>
          <w:rFonts w:ascii="Arial" w:hAnsi="Arial"/>
        </w:rPr>
        <w:t>Water potential</w:t>
      </w:r>
    </w:p>
    <w:p w:rsidR="00D1349D" w:rsidRDefault="00AF1EBB">
      <w:pPr>
        <w:pStyle w:val="ListParagraph"/>
        <w:numPr>
          <w:ilvl w:val="0"/>
          <w:numId w:val="7"/>
        </w:numPr>
        <w:rPr>
          <w:rFonts w:ascii="Arial" w:hAnsi="Arial"/>
        </w:rPr>
      </w:pPr>
      <w:r>
        <w:rPr>
          <w:rFonts w:ascii="Arial" w:hAnsi="Arial"/>
        </w:rPr>
        <w:t>Osmotic potential</w:t>
      </w:r>
    </w:p>
    <w:p w:rsidR="00D1349D" w:rsidRDefault="00AF1EBB">
      <w:pPr>
        <w:pStyle w:val="ListParagraph"/>
        <w:numPr>
          <w:ilvl w:val="0"/>
          <w:numId w:val="7"/>
        </w:numPr>
        <w:rPr>
          <w:rFonts w:ascii="Arial" w:hAnsi="Arial"/>
        </w:rPr>
      </w:pPr>
      <w:r>
        <w:rPr>
          <w:rFonts w:ascii="Arial" w:hAnsi="Arial"/>
        </w:rPr>
        <w:t>Pressure potential</w:t>
      </w:r>
    </w:p>
    <w:p w:rsidR="00D1349D" w:rsidRDefault="00AF1EBB">
      <w:pPr>
        <w:pStyle w:val="ListParagraph"/>
        <w:numPr>
          <w:ilvl w:val="0"/>
          <w:numId w:val="7"/>
        </w:numPr>
        <w:rPr>
          <w:rFonts w:ascii="Arial" w:hAnsi="Arial"/>
          <w:sz w:val="28"/>
          <w:szCs w:val="28"/>
          <w:vertAlign w:val="superscript"/>
        </w:rPr>
      </w:pPr>
      <w:r>
        <w:rPr>
          <w:rFonts w:ascii="Arial" w:hAnsi="Arial"/>
          <w:sz w:val="28"/>
          <w:szCs w:val="28"/>
          <w:vertAlign w:val="superscript"/>
        </w:rPr>
        <w:t>Diffusion pressure.</w:t>
      </w:r>
    </w:p>
    <w:p w:rsidR="00D1349D" w:rsidRDefault="00AF1EBB">
      <w:pPr>
        <w:rPr>
          <w:rFonts w:ascii="Arial" w:hAnsi="Arial"/>
          <w:b/>
          <w:bCs/>
          <w:sz w:val="28"/>
          <w:szCs w:val="28"/>
          <w:u w:val="single"/>
          <w:vertAlign w:val="superscript"/>
        </w:rPr>
      </w:pPr>
      <w:r>
        <w:rPr>
          <w:rFonts w:ascii="Arial" w:hAnsi="Arial"/>
          <w:b/>
          <w:bCs/>
          <w:sz w:val="28"/>
          <w:szCs w:val="28"/>
          <w:u w:val="single"/>
          <w:vertAlign w:val="superscript"/>
        </w:rPr>
        <w:t>CONTROL OF UPTAKE BY GROWING CELLS:-</w:t>
      </w:r>
    </w:p>
    <w:p w:rsidR="00D1349D" w:rsidRDefault="00AF1EBB">
      <w:pPr>
        <w:rPr>
          <w:rFonts w:ascii="Arial" w:hAnsi="Arial"/>
          <w:sz w:val="28"/>
          <w:szCs w:val="28"/>
          <w:vertAlign w:val="superscript"/>
        </w:rPr>
      </w:pPr>
      <w:r>
        <w:rPr>
          <w:rFonts w:ascii="Arial" w:hAnsi="Arial"/>
          <w:sz w:val="28"/>
          <w:szCs w:val="28"/>
          <w:vertAlign w:val="superscript"/>
        </w:rPr>
        <w:t>Growing plant cells increase in volume principally by  water</w:t>
      </w:r>
      <w:r>
        <w:rPr>
          <w:rFonts w:ascii="Arial" w:hAnsi="Arial"/>
          <w:sz w:val="28"/>
          <w:szCs w:val="28"/>
          <w:vertAlign w:val="superscript"/>
        </w:rPr>
        <w:t xml:space="preserve"> uptake into vacuole. There are only three general mechanisms by which a cell modulate the process of water uptake.</w:t>
      </w:r>
    </w:p>
    <w:p w:rsidR="00D1349D" w:rsidRDefault="00AF1EBB">
      <w:pPr>
        <w:numPr>
          <w:ilvl w:val="0"/>
          <w:numId w:val="6"/>
        </w:numPr>
        <w:rPr>
          <w:rFonts w:ascii="Arial" w:hAnsi="Arial"/>
          <w:sz w:val="28"/>
          <w:szCs w:val="28"/>
          <w:vertAlign w:val="superscript"/>
        </w:rPr>
      </w:pPr>
      <w:r>
        <w:rPr>
          <w:rFonts w:ascii="Arial" w:hAnsi="Arial"/>
          <w:sz w:val="28"/>
          <w:szCs w:val="28"/>
          <w:vertAlign w:val="superscript"/>
        </w:rPr>
        <w:t xml:space="preserve"> By relaxing wall stress to reduce cell turgor pressure.</w:t>
      </w:r>
    </w:p>
    <w:p w:rsidR="00D1349D" w:rsidRDefault="00AF1EBB">
      <w:pPr>
        <w:numPr>
          <w:ilvl w:val="0"/>
          <w:numId w:val="6"/>
        </w:numPr>
        <w:rPr>
          <w:rFonts w:ascii="Arial" w:hAnsi="Arial"/>
          <w:sz w:val="28"/>
          <w:szCs w:val="28"/>
          <w:vertAlign w:val="superscript"/>
        </w:rPr>
      </w:pPr>
      <w:r>
        <w:rPr>
          <w:rFonts w:ascii="Arial" w:hAnsi="Arial"/>
          <w:sz w:val="28"/>
          <w:szCs w:val="28"/>
          <w:vertAlign w:val="superscript"/>
        </w:rPr>
        <w:t xml:space="preserve"> By modifying the solute content of cell or its tissue surrounding.</w:t>
      </w:r>
    </w:p>
    <w:p w:rsidR="00D1349D" w:rsidRDefault="00AF1EBB">
      <w:pPr>
        <w:numPr>
          <w:ilvl w:val="0"/>
          <w:numId w:val="6"/>
        </w:numPr>
        <w:rPr>
          <w:rFonts w:ascii="Arial" w:hAnsi="Arial"/>
          <w:sz w:val="28"/>
          <w:szCs w:val="28"/>
          <w:vertAlign w:val="superscript"/>
        </w:rPr>
      </w:pPr>
      <w:r>
        <w:rPr>
          <w:rFonts w:ascii="Arial" w:hAnsi="Arial"/>
          <w:sz w:val="28"/>
          <w:szCs w:val="28"/>
          <w:vertAlign w:val="superscript"/>
        </w:rPr>
        <w:t>By changing the</w:t>
      </w:r>
      <w:r>
        <w:rPr>
          <w:rFonts w:ascii="Arial" w:hAnsi="Arial"/>
          <w:sz w:val="28"/>
          <w:szCs w:val="28"/>
          <w:vertAlign w:val="superscript"/>
        </w:rPr>
        <w:t xml:space="preserve"> hydraulic conductance of the water uptake pathway.  </w:t>
      </w:r>
    </w:p>
    <w:p w:rsidR="00D1349D" w:rsidRDefault="00AF1EBB">
      <w:pPr>
        <w:rPr>
          <w:rFonts w:ascii="Arial" w:hAnsi="Arial"/>
          <w:sz w:val="28"/>
          <w:szCs w:val="28"/>
          <w:vertAlign w:val="superscript"/>
        </w:rPr>
      </w:pPr>
      <w:r>
        <w:rPr>
          <w:rFonts w:ascii="Arial" w:hAnsi="Arial"/>
          <w:sz w:val="28"/>
          <w:szCs w:val="28"/>
          <w:vertAlign w:val="superscript"/>
        </w:rPr>
        <w:lastRenderedPageBreak/>
        <w:t xml:space="preserve"> The importance of solute uptake and hydraulic conductance still remain controversial. For most  growing plant cell it appears that reduction in cell turgor pressure as a consequence of wall relaxation,</w:t>
      </w:r>
      <w:r>
        <w:rPr>
          <w:rFonts w:ascii="Arial" w:hAnsi="Arial"/>
          <w:sz w:val="28"/>
          <w:szCs w:val="28"/>
          <w:vertAlign w:val="superscript"/>
        </w:rPr>
        <w:t xml:space="preserve"> serve as the major initiation and control point for cell enlargement. </w:t>
      </w:r>
    </w:p>
    <w:p w:rsidR="00D1349D" w:rsidRDefault="00AF1EBB">
      <w:pPr>
        <w:rPr>
          <w:rFonts w:ascii="Arial" w:hAnsi="Arial"/>
          <w:b/>
          <w:bCs/>
          <w:sz w:val="28"/>
          <w:szCs w:val="28"/>
          <w:u w:val="single"/>
          <w:vertAlign w:val="superscript"/>
        </w:rPr>
      </w:pPr>
      <w:r>
        <w:rPr>
          <w:rFonts w:ascii="Arial" w:hAnsi="Arial"/>
          <w:sz w:val="28"/>
          <w:szCs w:val="28"/>
          <w:vertAlign w:val="superscript"/>
        </w:rPr>
        <w:t xml:space="preserve">                        </w:t>
      </w:r>
      <w:r>
        <w:rPr>
          <w:rFonts w:ascii="Arial" w:hAnsi="Arial"/>
          <w:b/>
          <w:bCs/>
          <w:sz w:val="28"/>
          <w:szCs w:val="28"/>
          <w:u w:val="single"/>
          <w:vertAlign w:val="superscript"/>
        </w:rPr>
        <w:t>LOCKHART EQUATION AND ITS DERIVATION:-</w:t>
      </w:r>
    </w:p>
    <w:p w:rsidR="00D1349D" w:rsidRDefault="00AF1EBB">
      <w:pPr>
        <w:rPr>
          <w:rFonts w:ascii="Arial" w:hAnsi="Arial"/>
          <w:sz w:val="28"/>
          <w:szCs w:val="28"/>
          <w:vertAlign w:val="superscript"/>
        </w:rPr>
      </w:pPr>
      <w:r>
        <w:rPr>
          <w:rFonts w:ascii="Arial" w:hAnsi="Arial"/>
          <w:sz w:val="28"/>
          <w:szCs w:val="28"/>
          <w:vertAlign w:val="superscript"/>
        </w:rPr>
        <w:t>The modification of the mechanical properties of the wall can impact on the yielding pressure </w:t>
      </w:r>
      <w:r>
        <w:rPr>
          <w:rFonts w:ascii="Arial" w:hAnsi="Arial"/>
          <w:i/>
          <w:iCs/>
          <w:sz w:val="28"/>
          <w:szCs w:val="28"/>
          <w:vertAlign w:val="superscript"/>
        </w:rPr>
        <w:t>Y</w:t>
      </w:r>
      <w:r>
        <w:rPr>
          <w:rFonts w:ascii="Arial" w:hAnsi="Arial"/>
          <w:sz w:val="28"/>
          <w:szCs w:val="28"/>
          <w:vertAlign w:val="superscript"/>
        </w:rPr>
        <w:t xml:space="preserve"> of the cell wall by, for </w:t>
      </w:r>
      <w:r>
        <w:rPr>
          <w:rFonts w:ascii="Arial" w:hAnsi="Arial"/>
          <w:sz w:val="28"/>
          <w:szCs w:val="28"/>
          <w:vertAlign w:val="superscript"/>
        </w:rPr>
        <w:t xml:space="preserve">instance, softening the wall and thus stimulating the plastic deformation of the wall under turgor pressure. In this framework, growth directly results from stress relaxation through wall loosening, and is not linked to a change in turgor pressure </w:t>
      </w:r>
    </w:p>
    <w:p w:rsidR="00D1349D" w:rsidRDefault="00AF1EBB">
      <w:pPr>
        <w:rPr>
          <w:rFonts w:ascii="Arial" w:hAnsi="Arial"/>
          <w:sz w:val="28"/>
          <w:szCs w:val="28"/>
          <w:vertAlign w:val="superscript"/>
        </w:rPr>
      </w:pPr>
      <w:r>
        <w:rPr>
          <w:rFonts w:ascii="Arial" w:hAnsi="Arial"/>
          <w:sz w:val="28"/>
          <w:szCs w:val="28"/>
          <w:vertAlign w:val="superscript"/>
        </w:rPr>
        <w:t xml:space="preserve">       </w:t>
      </w:r>
      <w:r>
        <w:rPr>
          <w:rFonts w:ascii="Arial" w:hAnsi="Arial"/>
          <w:sz w:val="28"/>
          <w:szCs w:val="28"/>
          <w:vertAlign w:val="superscript"/>
        </w:rPr>
        <w:t xml:space="preserve">        The Lockhart equation summarizes these concepts (Lockhart, </w:t>
      </w:r>
      <w:hyperlink r:id="rId5" w:history="1">
        <w:r>
          <w:rPr>
            <w:rStyle w:val="Hyperlink"/>
            <w:rFonts w:ascii="Arial" w:hAnsi="Arial"/>
            <w:sz w:val="28"/>
            <w:szCs w:val="28"/>
            <w:vertAlign w:val="superscript"/>
          </w:rPr>
          <w:t>1965</w:t>
        </w:r>
      </w:hyperlink>
      <w:r>
        <w:rPr>
          <w:rFonts w:ascii="Arial" w:hAnsi="Arial"/>
          <w:sz w:val="28"/>
          <w:szCs w:val="28"/>
          <w:vertAlign w:val="superscript"/>
        </w:rPr>
        <w:t>), notably by reflecting how growth, which corresponds to an increase of cell volume over time, d</w:t>
      </w:r>
      <w:r>
        <w:rPr>
          <w:rFonts w:ascii="Arial" w:hAnsi="Arial"/>
          <w:i/>
          <w:iCs/>
          <w:sz w:val="28"/>
          <w:szCs w:val="28"/>
          <w:vertAlign w:val="superscript"/>
        </w:rPr>
        <w:t>V</w:t>
      </w:r>
      <w:r>
        <w:rPr>
          <w:rFonts w:ascii="Arial" w:hAnsi="Arial"/>
          <w:sz w:val="28"/>
          <w:szCs w:val="28"/>
          <w:vertAlign w:val="superscript"/>
        </w:rPr>
        <w:t>/d</w:t>
      </w:r>
      <w:r>
        <w:rPr>
          <w:rFonts w:ascii="Arial" w:hAnsi="Arial"/>
          <w:i/>
          <w:iCs/>
          <w:sz w:val="28"/>
          <w:szCs w:val="28"/>
          <w:vertAlign w:val="superscript"/>
        </w:rPr>
        <w:t>t</w:t>
      </w:r>
      <w:r>
        <w:rPr>
          <w:rFonts w:ascii="Arial" w:hAnsi="Arial"/>
          <w:sz w:val="28"/>
          <w:szCs w:val="28"/>
          <w:vertAlign w:val="superscript"/>
        </w:rPr>
        <w:t>, is driv</w:t>
      </w:r>
      <w:r>
        <w:rPr>
          <w:rFonts w:ascii="Arial" w:hAnsi="Arial"/>
          <w:sz w:val="28"/>
          <w:szCs w:val="28"/>
          <w:vertAlign w:val="superscript"/>
        </w:rPr>
        <w:t>en by the difference between the osmotic pressure (Δπ) and the yielding pressure </w:t>
      </w:r>
      <w:r>
        <w:rPr>
          <w:rFonts w:ascii="Arial" w:hAnsi="Arial"/>
          <w:i/>
          <w:iCs/>
          <w:sz w:val="28"/>
          <w:szCs w:val="28"/>
          <w:vertAlign w:val="superscript"/>
        </w:rPr>
        <w:t>Y</w:t>
      </w:r>
      <w:r>
        <w:rPr>
          <w:rFonts w:ascii="Arial" w:hAnsi="Arial"/>
          <w:sz w:val="28"/>
          <w:szCs w:val="28"/>
          <w:vertAlign w:val="superscript"/>
        </w:rPr>
        <w:t>, and is modulated by both cell wall extensibility (</w:t>
      </w:r>
      <w:r>
        <w:rPr>
          <w:rFonts w:ascii="Arial" w:hAnsi="Arial"/>
          <w:i/>
          <w:iCs/>
          <w:sz w:val="28"/>
          <w:szCs w:val="28"/>
          <w:vertAlign w:val="superscript"/>
        </w:rPr>
        <w:t>φ</w:t>
      </w:r>
      <w:r>
        <w:rPr>
          <w:rFonts w:ascii="Arial" w:hAnsi="Arial"/>
          <w:sz w:val="28"/>
          <w:szCs w:val="28"/>
          <w:vertAlign w:val="superscript"/>
        </w:rPr>
        <w:t>) and a water conductance coefficient (</w:t>
      </w:r>
      <w:r>
        <w:rPr>
          <w:rFonts w:ascii="Arial" w:hAnsi="Arial"/>
          <w:i/>
          <w:iCs/>
          <w:sz w:val="28"/>
          <w:szCs w:val="28"/>
          <w:vertAlign w:val="superscript"/>
        </w:rPr>
        <w:t>L</w:t>
      </w:r>
      <w:r>
        <w:rPr>
          <w:rFonts w:ascii="Arial" w:hAnsi="Arial"/>
          <w:sz w:val="28"/>
          <w:szCs w:val="28"/>
          <w:vertAlign w:val="superscript"/>
        </w:rPr>
        <w:t>):</w:t>
      </w:r>
    </w:p>
    <w:p w:rsidR="00D1349D" w:rsidRDefault="00AF1EBB">
      <w:pPr>
        <w:rPr>
          <w:rFonts w:ascii="Arial" w:hAnsi="Arial"/>
          <w:sz w:val="28"/>
          <w:szCs w:val="28"/>
          <w:vertAlign w:val="superscript"/>
        </w:rPr>
      </w:pPr>
      <w:r>
        <w:rPr>
          <w:rFonts w:ascii="Arial" w:hAnsi="Arial"/>
          <w:sz w:val="28"/>
          <w:szCs w:val="28"/>
          <w:vertAlign w:val="superscript"/>
        </w:rPr>
        <w:t>LOCKHART EQUATION :-</w:t>
      </w:r>
    </w:p>
    <w:p w:rsidR="00D1349D" w:rsidRDefault="00AF1EBB">
      <w:pPr>
        <w:rPr>
          <w:rFonts w:ascii="Arial" w:hAnsi="Arial"/>
          <w:sz w:val="28"/>
          <w:szCs w:val="28"/>
          <w:vertAlign w:val="superscript"/>
        </w:rPr>
      </w:pPr>
      <w:r>
        <w:rPr>
          <w:rFonts w:ascii="Arial" w:hAnsi="Arial"/>
          <w:sz w:val="28"/>
          <w:szCs w:val="28"/>
          <w:vertAlign w:val="superscript"/>
        </w:rPr>
        <w:t xml:space="preserve">                                                         </w:t>
      </w:r>
      <w:r>
        <w:rPr>
          <w:rFonts w:ascii="Arial" w:hAnsi="Arial"/>
          <w:sz w:val="28"/>
          <w:szCs w:val="28"/>
          <w:vertAlign w:val="superscript"/>
        </w:rPr>
        <w:t xml:space="preserve">(1/v)(dv/dt)= </w:t>
      </w:r>
      <w:r>
        <w:rPr>
          <w:rFonts w:ascii="Arial" w:hAnsi="Arial"/>
          <w:sz w:val="28"/>
          <w:szCs w:val="28"/>
          <w:vertAlign w:val="superscript"/>
        </w:rPr>
        <w:t>ɸ</w:t>
      </w:r>
      <w:r>
        <w:rPr>
          <w:rFonts w:ascii="Arial" w:hAnsi="Arial"/>
          <w:sz w:val="28"/>
          <w:szCs w:val="28"/>
          <w:vertAlign w:val="superscript"/>
        </w:rPr>
        <w:t>(pti-Y)</w:t>
      </w:r>
      <w:r>
        <w:rPr>
          <w:rFonts w:ascii="Arial" w:hAnsi="Arial"/>
        </w:rPr>
        <w:t xml:space="preserve">   </w:t>
      </w:r>
    </w:p>
    <w:p w:rsidR="00D1349D" w:rsidRDefault="00AF1EBB">
      <w:pPr>
        <w:ind w:left="720"/>
        <w:rPr>
          <w:rFonts w:ascii="Arial" w:hAnsi="Arial"/>
          <w:b/>
          <w:bCs/>
          <w:sz w:val="28"/>
          <w:szCs w:val="28"/>
          <w:u w:val="single"/>
          <w:vertAlign w:val="superscript"/>
        </w:rPr>
      </w:pPr>
      <w:r>
        <w:rPr>
          <w:rFonts w:ascii="Arial" w:hAnsi="Arial"/>
          <w:b/>
          <w:bCs/>
          <w:sz w:val="28"/>
          <w:szCs w:val="28"/>
          <w:u w:val="single"/>
          <w:vertAlign w:val="superscript"/>
        </w:rPr>
        <w:t>DERIVATION:-</w:t>
      </w:r>
    </w:p>
    <w:p w:rsidR="00D1349D" w:rsidRDefault="00AF1EBB">
      <w:pPr>
        <w:numPr>
          <w:ilvl w:val="0"/>
          <w:numId w:val="1"/>
        </w:numPr>
        <w:rPr>
          <w:rFonts w:ascii="Arial" w:hAnsi="Arial"/>
          <w:sz w:val="28"/>
          <w:szCs w:val="28"/>
          <w:vertAlign w:val="superscript"/>
        </w:rPr>
      </w:pPr>
      <w:r>
        <w:rPr>
          <w:rFonts w:ascii="Arial" w:hAnsi="Arial"/>
          <w:sz w:val="28"/>
          <w:szCs w:val="28"/>
          <w:vertAlign w:val="superscript"/>
        </w:rPr>
        <w:t xml:space="preserve">  Yield value of the wall</w:t>
      </w:r>
    </w:p>
    <w:p w:rsidR="00D1349D" w:rsidRDefault="00AF1EBB">
      <w:pPr>
        <w:numPr>
          <w:ilvl w:val="0"/>
          <w:numId w:val="1"/>
        </w:numPr>
        <w:rPr>
          <w:rFonts w:ascii="Arial" w:hAnsi="Arial"/>
          <w:sz w:val="28"/>
          <w:szCs w:val="28"/>
          <w:vertAlign w:val="superscript"/>
        </w:rPr>
      </w:pPr>
      <w:r>
        <w:rPr>
          <w:rFonts w:ascii="Arial" w:hAnsi="Arial"/>
          <w:sz w:val="28"/>
          <w:szCs w:val="28"/>
          <w:vertAlign w:val="superscript"/>
        </w:rPr>
        <w:t xml:space="preserve">   Hydraulic conductivity</w:t>
      </w:r>
    </w:p>
    <w:p w:rsidR="00D1349D" w:rsidRDefault="00AF1EBB">
      <w:pPr>
        <w:rPr>
          <w:rFonts w:ascii="Arial" w:hAnsi="Arial"/>
          <w:sz w:val="28"/>
          <w:szCs w:val="28"/>
          <w:vertAlign w:val="superscript"/>
        </w:rPr>
      </w:pPr>
      <w:r>
        <w:rPr>
          <w:rFonts w:ascii="Arial" w:hAnsi="Arial"/>
          <w:sz w:val="28"/>
          <w:szCs w:val="28"/>
          <w:vertAlign w:val="superscript"/>
        </w:rPr>
        <w:t xml:space="preserve">     Volume growth rate </w:t>
      </w:r>
    </w:p>
    <w:p w:rsidR="00D1349D" w:rsidRDefault="00AF1EBB">
      <w:pPr>
        <w:rPr>
          <w:rFonts w:ascii="Arial" w:hAnsi="Arial"/>
        </w:rPr>
      </w:pPr>
      <w:r>
        <w:rPr>
          <w:rFonts w:ascii="Arial" w:hAnsi="Arial"/>
          <w:sz w:val="28"/>
          <w:szCs w:val="28"/>
          <w:vertAlign w:val="superscript"/>
        </w:rPr>
        <w:t xml:space="preserve">     (1/v)(dv/dt)= </w:t>
      </w:r>
      <w:r>
        <w:rPr>
          <w:rFonts w:ascii="Arial" w:hAnsi="Arial"/>
          <w:sz w:val="28"/>
          <w:szCs w:val="28"/>
          <w:vertAlign w:val="superscript"/>
        </w:rPr>
        <w:t>ɸ</w:t>
      </w:r>
      <w:r>
        <w:rPr>
          <w:rFonts w:ascii="Arial" w:hAnsi="Arial"/>
          <w:sz w:val="28"/>
          <w:szCs w:val="28"/>
          <w:vertAlign w:val="superscript"/>
        </w:rPr>
        <w:t>(pti-Y)</w:t>
      </w:r>
      <w:r>
        <w:rPr>
          <w:rFonts w:ascii="Arial" w:hAnsi="Arial"/>
        </w:rPr>
        <w:t xml:space="preserve">   -----------1</w:t>
      </w:r>
    </w:p>
    <w:p w:rsidR="00D1349D" w:rsidRDefault="00AF1EBB">
      <w:pPr>
        <w:rPr>
          <w:rFonts w:ascii="Arial" w:hAnsi="Arial"/>
        </w:rPr>
      </w:pPr>
      <w:r>
        <w:rPr>
          <w:rFonts w:ascii="Arial" w:hAnsi="Arial"/>
        </w:rPr>
        <w:t xml:space="preserve">    </w:t>
      </w:r>
      <w:r>
        <w:rPr>
          <w:rFonts w:ascii="Arial" w:hAnsi="Arial"/>
          <w:sz w:val="28"/>
          <w:szCs w:val="28"/>
          <w:vertAlign w:val="superscript"/>
        </w:rPr>
        <w:t xml:space="preserve">(1/v)(dv/dt) = </w:t>
      </w:r>
      <w:r>
        <w:rPr>
          <w:rFonts w:ascii="Arial" w:hAnsi="Arial"/>
        </w:rPr>
        <w:t>Rate of change of cell volume</w:t>
      </w:r>
    </w:p>
    <w:p w:rsidR="00D1349D" w:rsidRDefault="00AF1EBB">
      <w:pPr>
        <w:rPr>
          <w:rFonts w:ascii="Arial" w:hAnsi="Arial"/>
        </w:rPr>
      </w:pPr>
      <w:r>
        <w:rPr>
          <w:rFonts w:ascii="Arial" w:hAnsi="Arial"/>
        </w:rPr>
        <w:t xml:space="preserve">  V= Cell Volume</w:t>
      </w:r>
    </w:p>
    <w:p w:rsidR="00D1349D" w:rsidRDefault="00AF1EBB">
      <w:pPr>
        <w:rPr>
          <w:rFonts w:ascii="Arial" w:hAnsi="Arial"/>
        </w:rPr>
      </w:pPr>
      <w:r>
        <w:rPr>
          <w:rFonts w:ascii="Arial" w:hAnsi="Arial"/>
        </w:rPr>
        <w:t xml:space="preserve">  </w:t>
      </w:r>
      <w:r>
        <w:rPr>
          <w:rFonts w:ascii="Arial" w:hAnsi="Arial"/>
        </w:rPr>
        <w:t xml:space="preserve">A= Surface area </w:t>
      </w:r>
    </w:p>
    <w:p w:rsidR="00D1349D" w:rsidRDefault="00AF1EBB">
      <w:pPr>
        <w:rPr>
          <w:rFonts w:ascii="Arial" w:hAnsi="Arial"/>
        </w:rPr>
      </w:pPr>
      <w:r>
        <w:rPr>
          <w:rFonts w:ascii="Arial" w:hAnsi="Arial"/>
        </w:rPr>
        <w:t xml:space="preserve">  Lp= hydraulic conductivity </w:t>
      </w:r>
    </w:p>
    <w:p w:rsidR="00D1349D" w:rsidRDefault="00AF1EBB">
      <w:pPr>
        <w:rPr>
          <w:rFonts w:ascii="Arial" w:hAnsi="Arial"/>
        </w:rPr>
      </w:pPr>
      <w:r>
        <w:rPr>
          <w:rFonts w:ascii="Arial" w:hAnsi="Arial"/>
        </w:rPr>
        <w:t xml:space="preserve">  Pwo-Pwi= Water potential difference</w:t>
      </w:r>
    </w:p>
    <w:p w:rsidR="00D1349D" w:rsidRDefault="00AF1EBB">
      <w:pPr>
        <w:rPr>
          <w:rFonts w:ascii="Arial" w:hAnsi="Arial"/>
        </w:rPr>
      </w:pPr>
      <w:r>
        <w:rPr>
          <w:rFonts w:ascii="Arial" w:hAnsi="Arial"/>
        </w:rPr>
        <w:t xml:space="preserve">  </w:t>
      </w:r>
      <w:r>
        <w:rPr>
          <w:rFonts w:ascii="Arial" w:hAnsi="Arial"/>
        </w:rPr>
        <w:t>ɸ</w:t>
      </w:r>
      <w:r>
        <w:rPr>
          <w:rFonts w:ascii="Arial" w:hAnsi="Arial"/>
        </w:rPr>
        <w:t>= Extensibility of extracellular matrix</w:t>
      </w:r>
    </w:p>
    <w:p w:rsidR="00D1349D" w:rsidRDefault="00AF1EBB">
      <w:pPr>
        <w:rPr>
          <w:rFonts w:ascii="Arial" w:hAnsi="Arial"/>
        </w:rPr>
      </w:pPr>
      <w:r>
        <w:rPr>
          <w:rFonts w:ascii="Arial" w:hAnsi="Arial"/>
        </w:rPr>
        <w:t xml:space="preserve">  pti= turgor pressure</w:t>
      </w:r>
    </w:p>
    <w:p w:rsidR="00D1349D" w:rsidRDefault="00AF1EBB">
      <w:pPr>
        <w:rPr>
          <w:rFonts w:ascii="Arial" w:hAnsi="Arial"/>
        </w:rPr>
      </w:pPr>
      <w:r>
        <w:rPr>
          <w:rFonts w:ascii="Arial" w:hAnsi="Arial"/>
        </w:rPr>
        <w:t xml:space="preserve">  Y= yield of extracellular matrix </w:t>
      </w:r>
    </w:p>
    <w:p w:rsidR="00D1349D" w:rsidRDefault="00AF1EBB">
      <w:pPr>
        <w:rPr>
          <w:rFonts w:ascii="Arial" w:hAnsi="Arial"/>
        </w:rPr>
      </w:pPr>
      <w:r>
        <w:rPr>
          <w:rFonts w:ascii="Arial" w:hAnsi="Arial"/>
        </w:rPr>
        <w:t xml:space="preserve">  Pt = Hydraulic Pressure</w:t>
      </w:r>
    </w:p>
    <w:p w:rsidR="00D1349D" w:rsidRDefault="00AF1EBB">
      <w:pPr>
        <w:rPr>
          <w:rFonts w:ascii="Arial" w:hAnsi="Arial"/>
        </w:rPr>
      </w:pPr>
      <w:r>
        <w:rPr>
          <w:rFonts w:ascii="Arial" w:hAnsi="Arial"/>
        </w:rPr>
        <w:t xml:space="preserve">  Volume growth dependent on hydraulic fact</w:t>
      </w:r>
      <w:r>
        <w:rPr>
          <w:rFonts w:ascii="Arial" w:hAnsi="Arial"/>
        </w:rPr>
        <w:t xml:space="preserve">ors  </w:t>
      </w:r>
    </w:p>
    <w:p w:rsidR="00D1349D" w:rsidRDefault="00AF1EBB">
      <w:pPr>
        <w:rPr>
          <w:rFonts w:ascii="Arial" w:hAnsi="Arial"/>
        </w:rPr>
      </w:pPr>
      <w:r>
        <w:rPr>
          <w:rFonts w:ascii="Arial" w:hAnsi="Arial"/>
        </w:rPr>
        <w:lastRenderedPageBreak/>
        <w:t xml:space="preserve">  (1/v)(dv/dt)=Alp(Pwo-Pwi)/v        ---------2</w:t>
      </w:r>
    </w:p>
    <w:p w:rsidR="00D1349D" w:rsidRDefault="00D1349D">
      <w:pPr>
        <w:rPr>
          <w:rFonts w:ascii="Arial" w:hAnsi="Arial"/>
        </w:rPr>
      </w:pPr>
    </w:p>
    <w:p w:rsidR="00D1349D" w:rsidRDefault="00AF1EBB">
      <w:pPr>
        <w:rPr>
          <w:rFonts w:ascii="Arial" w:hAnsi="Arial"/>
        </w:rPr>
      </w:pPr>
      <w:r>
        <w:rPr>
          <w:rFonts w:ascii="Arial" w:hAnsi="Arial"/>
        </w:rPr>
        <w:t xml:space="preserve">    Pwo-Pwi= (Pto –sP</w:t>
      </w:r>
      <w:r>
        <w:rPr>
          <w:rFonts w:ascii="Arial" w:hAnsi="Arial"/>
          <w:lang w:val="el-GR"/>
        </w:rPr>
        <w:t>π</w:t>
      </w:r>
      <w:r>
        <w:rPr>
          <w:rFonts w:ascii="Arial" w:hAnsi="Arial"/>
        </w:rPr>
        <w:t>0) –( Pti-Sp</w:t>
      </w:r>
      <w:r>
        <w:rPr>
          <w:rFonts w:ascii="Arial" w:hAnsi="Arial"/>
          <w:lang w:val="el-GR"/>
        </w:rPr>
        <w:t>π</w:t>
      </w:r>
      <w:r>
        <w:rPr>
          <w:rFonts w:ascii="Arial" w:hAnsi="Arial"/>
        </w:rPr>
        <w:t>i) ------3</w:t>
      </w:r>
    </w:p>
    <w:p w:rsidR="00D1349D" w:rsidRDefault="00AF1EBB">
      <w:pPr>
        <w:rPr>
          <w:rFonts w:ascii="Arial" w:hAnsi="Arial"/>
        </w:rPr>
      </w:pPr>
      <w:r>
        <w:rPr>
          <w:rFonts w:ascii="Arial" w:hAnsi="Arial"/>
        </w:rPr>
        <w:t xml:space="preserve">     </w:t>
      </w:r>
    </w:p>
    <w:p w:rsidR="00D1349D" w:rsidRDefault="00AF1EBB">
      <w:pPr>
        <w:rPr>
          <w:rFonts w:ascii="Arial" w:hAnsi="Arial"/>
        </w:rPr>
      </w:pPr>
      <w:r>
        <w:rPr>
          <w:rFonts w:ascii="Arial" w:hAnsi="Arial"/>
        </w:rPr>
        <w:t xml:space="preserve">    Pwo-Pwi=  Pto- sP</w:t>
      </w:r>
      <w:r>
        <w:rPr>
          <w:rFonts w:ascii="Arial" w:hAnsi="Arial"/>
          <w:lang w:val="el-GR"/>
        </w:rPr>
        <w:t>π</w:t>
      </w:r>
      <w:r>
        <w:rPr>
          <w:rFonts w:ascii="Arial" w:hAnsi="Arial"/>
        </w:rPr>
        <w:t>o-Pti+Sp</w:t>
      </w:r>
      <w:r>
        <w:rPr>
          <w:rFonts w:ascii="Arial" w:hAnsi="Arial"/>
          <w:lang w:val="el-GR"/>
        </w:rPr>
        <w:t>π</w:t>
      </w:r>
      <w:r>
        <w:rPr>
          <w:rFonts w:ascii="Arial" w:hAnsi="Arial"/>
        </w:rPr>
        <w:t>i --------4</w:t>
      </w:r>
    </w:p>
    <w:p w:rsidR="00D1349D" w:rsidRDefault="00AF1EBB">
      <w:pPr>
        <w:rPr>
          <w:rFonts w:ascii="Arial" w:hAnsi="Arial"/>
        </w:rPr>
      </w:pPr>
      <w:r>
        <w:rPr>
          <w:rFonts w:ascii="Arial" w:hAnsi="Arial"/>
        </w:rPr>
        <w:t xml:space="preserve">    As Pti=  Pti-Pto</w:t>
      </w:r>
    </w:p>
    <w:p w:rsidR="00D1349D" w:rsidRDefault="00AF1EBB">
      <w:pPr>
        <w:rPr>
          <w:rFonts w:ascii="Arial" w:hAnsi="Arial"/>
        </w:rPr>
      </w:pPr>
      <w:r>
        <w:rPr>
          <w:rFonts w:ascii="Arial" w:hAnsi="Arial"/>
        </w:rPr>
        <w:t xml:space="preserve">   S</w:t>
      </w:r>
      <w:r>
        <w:rPr>
          <w:rFonts w:ascii="Arial" w:hAnsi="Arial"/>
          <w:lang w:val="el-GR"/>
        </w:rPr>
        <w:t>π</w:t>
      </w:r>
      <w:r>
        <w:rPr>
          <w:rFonts w:ascii="Arial" w:hAnsi="Arial"/>
        </w:rPr>
        <w:t>= sP</w:t>
      </w:r>
      <w:r>
        <w:rPr>
          <w:rFonts w:ascii="Arial" w:hAnsi="Arial"/>
          <w:lang w:val="el-GR"/>
        </w:rPr>
        <w:t>π</w:t>
      </w:r>
      <w:r>
        <w:rPr>
          <w:rFonts w:ascii="Arial" w:hAnsi="Arial"/>
        </w:rPr>
        <w:t>i- Sp</w:t>
      </w:r>
      <w:r>
        <w:rPr>
          <w:rFonts w:ascii="Arial" w:hAnsi="Arial"/>
          <w:lang w:val="el-GR"/>
        </w:rPr>
        <w:t>π</w:t>
      </w:r>
      <w:r>
        <w:rPr>
          <w:rFonts w:ascii="Arial" w:hAnsi="Arial"/>
        </w:rPr>
        <w:t>o</w:t>
      </w:r>
    </w:p>
    <w:p w:rsidR="00D1349D" w:rsidRDefault="00AF1EBB">
      <w:pPr>
        <w:rPr>
          <w:rFonts w:ascii="Arial" w:hAnsi="Arial"/>
        </w:rPr>
      </w:pPr>
      <w:r>
        <w:rPr>
          <w:rFonts w:ascii="Arial" w:hAnsi="Arial"/>
        </w:rPr>
        <w:t xml:space="preserve">   Pwo-Pwi =  sP</w:t>
      </w:r>
      <w:r>
        <w:rPr>
          <w:rFonts w:ascii="Arial" w:hAnsi="Arial"/>
          <w:lang w:val="el-GR"/>
        </w:rPr>
        <w:t>π</w:t>
      </w:r>
      <w:r>
        <w:rPr>
          <w:rFonts w:ascii="Arial" w:hAnsi="Arial"/>
        </w:rPr>
        <w:t>i -Sp</w:t>
      </w:r>
      <w:r>
        <w:rPr>
          <w:rFonts w:ascii="Arial" w:hAnsi="Arial"/>
          <w:lang w:val="el-GR"/>
        </w:rPr>
        <w:t>π</w:t>
      </w:r>
      <w:r>
        <w:rPr>
          <w:rFonts w:ascii="Arial" w:hAnsi="Arial"/>
        </w:rPr>
        <w:t xml:space="preserve">o -Pto-Pti </w:t>
      </w:r>
    </w:p>
    <w:p w:rsidR="00D1349D" w:rsidRDefault="00AF1EBB">
      <w:pPr>
        <w:rPr>
          <w:rFonts w:ascii="Arial" w:hAnsi="Arial"/>
        </w:rPr>
      </w:pPr>
      <w:r>
        <w:rPr>
          <w:rFonts w:ascii="Arial" w:hAnsi="Arial"/>
        </w:rPr>
        <w:t xml:space="preserve">   Pwo-Pwi= s</w:t>
      </w:r>
      <w:r>
        <w:rPr>
          <w:rFonts w:ascii="Arial" w:hAnsi="Arial"/>
          <w:lang w:val="el-GR"/>
        </w:rPr>
        <w:t>π</w:t>
      </w:r>
      <w:r>
        <w:rPr>
          <w:rFonts w:ascii="Arial" w:hAnsi="Arial"/>
        </w:rPr>
        <w:t>-Pti -------5</w:t>
      </w:r>
    </w:p>
    <w:p w:rsidR="00D1349D" w:rsidRDefault="00AF1EBB">
      <w:pPr>
        <w:rPr>
          <w:rFonts w:ascii="Arial" w:hAnsi="Arial"/>
        </w:rPr>
      </w:pPr>
      <w:r>
        <w:rPr>
          <w:rFonts w:ascii="Arial" w:hAnsi="Arial"/>
        </w:rPr>
        <w:t xml:space="preserve">   B</w:t>
      </w:r>
      <w:r>
        <w:rPr>
          <w:rFonts w:ascii="Arial" w:hAnsi="Arial"/>
        </w:rPr>
        <w:t>y putting eq no. 5 into 2</w:t>
      </w:r>
    </w:p>
    <w:p w:rsidR="00D1349D" w:rsidRDefault="00AF1EBB">
      <w:pPr>
        <w:rPr>
          <w:rFonts w:ascii="Arial" w:hAnsi="Arial"/>
        </w:rPr>
      </w:pPr>
      <w:r>
        <w:rPr>
          <w:rFonts w:ascii="Arial" w:hAnsi="Arial"/>
        </w:rPr>
        <w:t xml:space="preserve">   (1/v)(dv/dt)= Alp(S</w:t>
      </w:r>
      <w:r>
        <w:rPr>
          <w:rFonts w:ascii="Arial" w:hAnsi="Arial"/>
          <w:lang w:val="el-GR"/>
        </w:rPr>
        <w:t>π</w:t>
      </w:r>
      <w:r>
        <w:rPr>
          <w:rFonts w:ascii="Arial" w:hAnsi="Arial"/>
        </w:rPr>
        <w:t>-Pti)/v   ----------6</w:t>
      </w:r>
    </w:p>
    <w:p w:rsidR="00D1349D" w:rsidRDefault="00AF1EBB">
      <w:pPr>
        <w:rPr>
          <w:rFonts w:ascii="Arial" w:hAnsi="Arial"/>
        </w:rPr>
      </w:pPr>
      <w:r>
        <w:rPr>
          <w:rFonts w:ascii="Arial" w:hAnsi="Arial"/>
        </w:rPr>
        <w:t xml:space="preserve">   Rearranaging eq 6 .</w:t>
      </w:r>
    </w:p>
    <w:p w:rsidR="00D1349D" w:rsidRDefault="00AF1EBB">
      <w:pPr>
        <w:rPr>
          <w:rFonts w:ascii="Arial" w:hAnsi="Arial"/>
        </w:rPr>
      </w:pPr>
      <w:r>
        <w:rPr>
          <w:rFonts w:ascii="Arial" w:hAnsi="Arial"/>
        </w:rPr>
        <w:t xml:space="preserve">  (1/v)(dv/dt)*v/Alp=S</w:t>
      </w:r>
      <w:r>
        <w:rPr>
          <w:rFonts w:ascii="Arial" w:hAnsi="Arial"/>
          <w:lang w:val="el-GR"/>
        </w:rPr>
        <w:t>π</w:t>
      </w:r>
      <w:r>
        <w:rPr>
          <w:rFonts w:ascii="Arial" w:hAnsi="Arial"/>
        </w:rPr>
        <w:t>-Pti</w:t>
      </w:r>
    </w:p>
    <w:p w:rsidR="00D1349D" w:rsidRDefault="00AF1EBB">
      <w:pPr>
        <w:rPr>
          <w:rFonts w:ascii="Arial" w:hAnsi="Arial"/>
        </w:rPr>
      </w:pPr>
      <w:r>
        <w:rPr>
          <w:rFonts w:ascii="Arial" w:hAnsi="Arial"/>
        </w:rPr>
        <w:t xml:space="preserve">   Pti= S</w:t>
      </w:r>
      <w:r>
        <w:rPr>
          <w:rFonts w:ascii="Arial" w:hAnsi="Arial"/>
          <w:lang w:val="el-GR"/>
        </w:rPr>
        <w:t>π</w:t>
      </w:r>
      <w:r>
        <w:rPr>
          <w:rFonts w:ascii="Arial" w:hAnsi="Arial"/>
        </w:rPr>
        <w:t>(1/Alp)(dv/dt)</w:t>
      </w:r>
    </w:p>
    <w:p w:rsidR="00D1349D" w:rsidRDefault="00AF1EBB">
      <w:pPr>
        <w:rPr>
          <w:rFonts w:ascii="Arial" w:hAnsi="Arial"/>
        </w:rPr>
      </w:pPr>
      <w:r>
        <w:rPr>
          <w:rFonts w:ascii="Arial" w:hAnsi="Arial"/>
        </w:rPr>
        <w:t xml:space="preserve">   Pti= s</w:t>
      </w:r>
      <w:r>
        <w:rPr>
          <w:rFonts w:ascii="Arial" w:hAnsi="Arial"/>
          <w:lang w:val="el-GR"/>
        </w:rPr>
        <w:t xml:space="preserve"> π</w:t>
      </w:r>
      <w:r>
        <w:rPr>
          <w:rFonts w:ascii="Arial" w:hAnsi="Arial"/>
        </w:rPr>
        <w:t>-(dv/dt)(1/Alp)   ------------7</w:t>
      </w:r>
    </w:p>
    <w:p w:rsidR="00D1349D" w:rsidRDefault="00AF1EBB">
      <w:pPr>
        <w:rPr>
          <w:rFonts w:ascii="Arial" w:hAnsi="Arial"/>
        </w:rPr>
      </w:pPr>
      <w:r>
        <w:rPr>
          <w:rFonts w:ascii="Arial" w:hAnsi="Arial"/>
        </w:rPr>
        <w:t xml:space="preserve">  Substituting value of Pti from Eq 7 in Eq 1.</w:t>
      </w:r>
    </w:p>
    <w:p w:rsidR="00D1349D" w:rsidRDefault="00AF1EBB">
      <w:pPr>
        <w:rPr>
          <w:rFonts w:ascii="Arial" w:hAnsi="Arial"/>
        </w:rPr>
      </w:pPr>
      <w:r>
        <w:rPr>
          <w:rFonts w:ascii="Arial" w:hAnsi="Arial"/>
        </w:rPr>
        <w:t xml:space="preserve">  (1/v)(dv/dt)= </w:t>
      </w:r>
      <w:r>
        <w:rPr>
          <w:rFonts w:ascii="Arial" w:hAnsi="Arial"/>
        </w:rPr>
        <w:t>ɸ</w:t>
      </w:r>
      <w:r>
        <w:rPr>
          <w:rFonts w:ascii="Arial" w:hAnsi="Arial"/>
        </w:rPr>
        <w:t>(s</w:t>
      </w:r>
      <w:r>
        <w:rPr>
          <w:rFonts w:ascii="Arial" w:hAnsi="Arial"/>
          <w:lang w:val="el-GR"/>
        </w:rPr>
        <w:t>π</w:t>
      </w:r>
      <w:r>
        <w:rPr>
          <w:rFonts w:ascii="Arial" w:hAnsi="Arial"/>
        </w:rPr>
        <w:t>-dv/dt(1/Alp)-Y)  ----------8</w:t>
      </w:r>
    </w:p>
    <w:p w:rsidR="00D1349D" w:rsidRDefault="00AF1EBB">
      <w:pPr>
        <w:rPr>
          <w:rFonts w:ascii="Arial" w:hAnsi="Arial"/>
        </w:rPr>
      </w:pPr>
      <w:r>
        <w:rPr>
          <w:rFonts w:ascii="Arial" w:hAnsi="Arial"/>
        </w:rPr>
        <w:t xml:space="preserve">   Rearranging 8</w:t>
      </w:r>
    </w:p>
    <w:p w:rsidR="00D1349D" w:rsidRDefault="00AF1EBB">
      <w:pPr>
        <w:rPr>
          <w:rFonts w:ascii="Arial" w:hAnsi="Arial"/>
        </w:rPr>
      </w:pPr>
      <w:r>
        <w:rPr>
          <w:rFonts w:ascii="Arial" w:hAnsi="Arial"/>
        </w:rPr>
        <w:t xml:space="preserve">   dv/dt=v </w:t>
      </w:r>
      <w:r>
        <w:rPr>
          <w:rFonts w:ascii="Arial" w:hAnsi="Arial"/>
        </w:rPr>
        <w:t>ɸ</w:t>
      </w:r>
      <w:r>
        <w:rPr>
          <w:rFonts w:ascii="Arial" w:hAnsi="Arial"/>
        </w:rPr>
        <w:t>{s</w:t>
      </w:r>
      <w:r>
        <w:rPr>
          <w:rFonts w:ascii="Arial" w:hAnsi="Arial"/>
          <w:lang w:val="el-GR"/>
        </w:rPr>
        <w:t>π</w:t>
      </w:r>
      <w:r>
        <w:rPr>
          <w:rFonts w:ascii="Arial" w:hAnsi="Arial"/>
        </w:rPr>
        <w:t>-(dv/dt)(1/Alp)-Y}</w:t>
      </w:r>
    </w:p>
    <w:p w:rsidR="00D1349D" w:rsidRDefault="00AF1EBB">
      <w:pPr>
        <w:rPr>
          <w:rFonts w:ascii="Arial" w:hAnsi="Arial"/>
        </w:rPr>
      </w:pPr>
      <w:r>
        <w:rPr>
          <w:rFonts w:ascii="Arial" w:hAnsi="Arial"/>
        </w:rPr>
        <w:t xml:space="preserve">   dv/dt=v</w:t>
      </w:r>
      <w:r>
        <w:rPr>
          <w:rFonts w:ascii="Arial" w:hAnsi="Arial"/>
        </w:rPr>
        <w:t>ɸ</w:t>
      </w:r>
      <w:r>
        <w:rPr>
          <w:rFonts w:ascii="Arial" w:hAnsi="Arial"/>
        </w:rPr>
        <w:t>(s</w:t>
      </w:r>
      <w:r>
        <w:rPr>
          <w:rFonts w:ascii="Arial" w:hAnsi="Arial"/>
          <w:lang w:val="el-GR"/>
        </w:rPr>
        <w:t>π</w:t>
      </w:r>
      <w:r>
        <w:rPr>
          <w:rFonts w:ascii="Arial" w:hAnsi="Arial"/>
        </w:rPr>
        <w:t xml:space="preserve">-Y)-(dv/dt.1/Alp) </w:t>
      </w:r>
    </w:p>
    <w:p w:rsidR="00D1349D" w:rsidRDefault="00AF1EBB">
      <w:pPr>
        <w:rPr>
          <w:rFonts w:ascii="Arial" w:hAnsi="Arial"/>
        </w:rPr>
      </w:pPr>
      <w:r>
        <w:rPr>
          <w:rFonts w:ascii="Arial" w:hAnsi="Arial"/>
        </w:rPr>
        <w:t xml:space="preserve">   dv/dt=V</w:t>
      </w:r>
      <w:r>
        <w:rPr>
          <w:rFonts w:ascii="Arial" w:hAnsi="Arial"/>
        </w:rPr>
        <w:t>ɸ</w:t>
      </w:r>
      <w:r>
        <w:rPr>
          <w:rFonts w:ascii="Arial" w:hAnsi="Arial"/>
        </w:rPr>
        <w:t>(s</w:t>
      </w:r>
      <w:r>
        <w:rPr>
          <w:rFonts w:ascii="Arial" w:hAnsi="Arial"/>
          <w:lang w:val="el-GR"/>
        </w:rPr>
        <w:t>π</w:t>
      </w:r>
      <w:r>
        <w:rPr>
          <w:rFonts w:ascii="Arial" w:hAnsi="Arial"/>
        </w:rPr>
        <w:t>(s</w:t>
      </w:r>
      <w:r>
        <w:rPr>
          <w:rFonts w:ascii="Arial" w:hAnsi="Arial"/>
          <w:lang w:val="el-GR"/>
        </w:rPr>
        <w:t>π</w:t>
      </w:r>
      <w:r>
        <w:rPr>
          <w:rFonts w:ascii="Arial" w:hAnsi="Arial"/>
        </w:rPr>
        <w:t>-Y)-(dv/dt.1Alp)</w:t>
      </w:r>
    </w:p>
    <w:p w:rsidR="00D1349D" w:rsidRDefault="00AF1EBB">
      <w:pPr>
        <w:rPr>
          <w:rFonts w:ascii="Arial" w:hAnsi="Arial"/>
        </w:rPr>
      </w:pPr>
      <w:r>
        <w:rPr>
          <w:rFonts w:ascii="Arial" w:hAnsi="Arial"/>
        </w:rPr>
        <w:t xml:space="preserve">  dv/dt=V</w:t>
      </w:r>
      <w:r>
        <w:rPr>
          <w:rFonts w:ascii="Arial" w:hAnsi="Arial"/>
        </w:rPr>
        <w:t>ɸ</w:t>
      </w:r>
      <w:r>
        <w:rPr>
          <w:rFonts w:ascii="Arial" w:hAnsi="Arial"/>
        </w:rPr>
        <w:t>(s</w:t>
      </w:r>
      <w:r>
        <w:rPr>
          <w:rFonts w:ascii="Arial" w:hAnsi="Arial"/>
          <w:lang w:val="el-GR"/>
        </w:rPr>
        <w:t>π</w:t>
      </w:r>
      <w:r>
        <w:rPr>
          <w:rFonts w:ascii="Arial" w:hAnsi="Arial"/>
        </w:rPr>
        <w:t>-Y)-V</w:t>
      </w:r>
      <w:r>
        <w:rPr>
          <w:rFonts w:ascii="Arial" w:hAnsi="Arial"/>
        </w:rPr>
        <w:t>ɸ</w:t>
      </w:r>
      <w:r>
        <w:rPr>
          <w:rFonts w:ascii="Arial" w:hAnsi="Arial"/>
        </w:rPr>
        <w:t>(dv/dt)   ----------9</w:t>
      </w:r>
    </w:p>
    <w:p w:rsidR="00D1349D" w:rsidRDefault="00AF1EBB">
      <w:pPr>
        <w:rPr>
          <w:rFonts w:ascii="Arial" w:hAnsi="Arial"/>
        </w:rPr>
      </w:pPr>
      <w:r>
        <w:rPr>
          <w:rFonts w:ascii="Arial" w:hAnsi="Arial"/>
        </w:rPr>
        <w:t xml:space="preserve">  Bring all the terms of dv/dt on left side</w:t>
      </w:r>
    </w:p>
    <w:p w:rsidR="00D1349D" w:rsidRDefault="00AF1EBB">
      <w:pPr>
        <w:rPr>
          <w:rFonts w:ascii="Arial" w:hAnsi="Arial"/>
        </w:rPr>
      </w:pPr>
      <w:r>
        <w:rPr>
          <w:rFonts w:ascii="Arial" w:hAnsi="Arial"/>
        </w:rPr>
        <w:t xml:space="preserve">   dv/dt+V</w:t>
      </w:r>
      <w:r>
        <w:rPr>
          <w:rFonts w:ascii="Arial" w:hAnsi="Arial"/>
        </w:rPr>
        <w:t>ɸ</w:t>
      </w:r>
      <w:r>
        <w:rPr>
          <w:rFonts w:ascii="Arial" w:hAnsi="Arial"/>
        </w:rPr>
        <w:t>(dv</w:t>
      </w:r>
      <w:r>
        <w:rPr>
          <w:rFonts w:ascii="Arial" w:hAnsi="Arial"/>
        </w:rPr>
        <w:t>/dt.1/Alp)= V</w:t>
      </w:r>
      <w:r>
        <w:rPr>
          <w:rFonts w:ascii="Arial" w:hAnsi="Arial"/>
        </w:rPr>
        <w:t>ɸ</w:t>
      </w:r>
      <w:r>
        <w:rPr>
          <w:rFonts w:ascii="Arial" w:hAnsi="Arial"/>
        </w:rPr>
        <w:t>(s</w:t>
      </w:r>
      <w:r>
        <w:rPr>
          <w:rFonts w:ascii="Arial" w:hAnsi="Arial"/>
          <w:lang w:val="el-GR"/>
        </w:rPr>
        <w:t>π</w:t>
      </w:r>
      <w:r>
        <w:rPr>
          <w:rFonts w:ascii="Arial" w:hAnsi="Arial"/>
        </w:rPr>
        <w:t>-Y) ------ 10</w:t>
      </w:r>
    </w:p>
    <w:p w:rsidR="00D1349D" w:rsidRDefault="00AF1EBB">
      <w:pPr>
        <w:rPr>
          <w:rFonts w:ascii="Arial" w:hAnsi="Arial"/>
        </w:rPr>
      </w:pPr>
      <w:r>
        <w:rPr>
          <w:rFonts w:ascii="Arial" w:hAnsi="Arial"/>
        </w:rPr>
        <w:t xml:space="preserve"> Using Distribution rule as taking common dv/dt</w:t>
      </w:r>
    </w:p>
    <w:p w:rsidR="00D1349D" w:rsidRDefault="00AF1EBB">
      <w:pPr>
        <w:rPr>
          <w:rFonts w:ascii="Arial" w:hAnsi="Arial"/>
        </w:rPr>
      </w:pPr>
      <w:r>
        <w:rPr>
          <w:rFonts w:ascii="Arial" w:hAnsi="Arial"/>
        </w:rPr>
        <w:t xml:space="preserve">     (dv/dt)(1+v</w:t>
      </w:r>
      <w:r>
        <w:rPr>
          <w:rFonts w:ascii="Arial" w:hAnsi="Arial"/>
        </w:rPr>
        <w:t>ɸ</w:t>
      </w:r>
      <w:r>
        <w:rPr>
          <w:rFonts w:ascii="Arial" w:hAnsi="Arial"/>
        </w:rPr>
        <w:t>/Alp)</w:t>
      </w:r>
    </w:p>
    <w:p w:rsidR="00D1349D" w:rsidRDefault="00AF1EBB">
      <w:pPr>
        <w:rPr>
          <w:b/>
        </w:rPr>
      </w:pPr>
      <w:r>
        <w:rPr>
          <w:b/>
        </w:rPr>
        <w:t>REFRENCES:-</w:t>
      </w:r>
    </w:p>
    <w:p w:rsidR="00D1349D" w:rsidRDefault="00AF1EBB">
      <w:r>
        <w:t>Websites:-</w:t>
      </w:r>
    </w:p>
    <w:p w:rsidR="00D1349D" w:rsidRDefault="00AF1EBB">
      <w:hyperlink r:id="rId6" w:history="1">
        <w:r>
          <w:rPr>
            <w:rStyle w:val="Hyperlink"/>
          </w:rPr>
          <w:t>http://www.plantphysiol.org/content/plantphysiol/9</w:t>
        </w:r>
        <w:r>
          <w:rPr>
            <w:rStyle w:val="Hyperlink"/>
          </w:rPr>
          <w:t>0/4/1365.full.pdf</w:t>
        </w:r>
      </w:hyperlink>
      <w:r>
        <w:t xml:space="preserve"> </w:t>
      </w:r>
    </w:p>
    <w:p w:rsidR="00D1349D" w:rsidRDefault="00AF1EBB">
      <w:r>
        <w:t xml:space="preserve">   </w:t>
      </w:r>
      <w:hyperlink r:id="rId7" w:history="1">
        <w:r>
          <w:rPr>
            <w:rStyle w:val="Hyperlink"/>
          </w:rPr>
          <w:t>www.tutorvista.biology.com</w:t>
        </w:r>
      </w:hyperlink>
      <w:r>
        <w:t xml:space="preserve"> </w:t>
      </w:r>
    </w:p>
    <w:p w:rsidR="00D1349D" w:rsidRDefault="00D1349D"/>
    <w:p w:rsidR="00D1349D" w:rsidRDefault="00D1349D">
      <w:pPr>
        <w:rPr>
          <w:b/>
          <w:bCs/>
        </w:rPr>
      </w:pPr>
    </w:p>
    <w:p w:rsidR="00D1349D" w:rsidRDefault="00D1349D"/>
    <w:p w:rsidR="00D1349D" w:rsidRDefault="00AF1EBB">
      <w:r>
        <w:t xml:space="preserve">   </w:t>
      </w:r>
    </w:p>
    <w:p w:rsidR="00D1349D" w:rsidRDefault="00D1349D"/>
    <w:p w:rsidR="00D1349D" w:rsidRDefault="00D1349D"/>
    <w:p w:rsidR="00D1349D" w:rsidRDefault="00D1349D"/>
    <w:sectPr w:rsidR="00D13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multiLevelType w:val="hybridMultilevel"/>
    <w:tmpl w:val="23F00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000001"/>
    <w:multiLevelType w:val="hybridMultilevel"/>
    <w:tmpl w:val="98A2F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2"/>
    <w:multiLevelType w:val="hybridMultilevel"/>
    <w:tmpl w:val="D7E408CA"/>
    <w:lvl w:ilvl="0" w:tplc="7CEE3702">
      <w:start w:val="1"/>
      <w:numFmt w:val="bullet"/>
      <w:lvlText w:val=""/>
      <w:lvlJc w:val="left"/>
      <w:pPr>
        <w:tabs>
          <w:tab w:val="left" w:pos="720"/>
        </w:tabs>
        <w:ind w:left="720" w:hanging="360"/>
      </w:pPr>
      <w:rPr>
        <w:rFonts w:ascii="Wingdings" w:hAnsi="Wingdings" w:hint="default"/>
      </w:rPr>
    </w:lvl>
    <w:lvl w:ilvl="1" w:tplc="C0AC1A8C" w:tentative="1">
      <w:start w:val="1"/>
      <w:numFmt w:val="bullet"/>
      <w:lvlText w:val=""/>
      <w:lvlJc w:val="left"/>
      <w:pPr>
        <w:tabs>
          <w:tab w:val="left" w:pos="1440"/>
        </w:tabs>
        <w:ind w:left="1440" w:hanging="360"/>
      </w:pPr>
      <w:rPr>
        <w:rFonts w:ascii="Wingdings" w:hAnsi="Wingdings" w:hint="default"/>
      </w:rPr>
    </w:lvl>
    <w:lvl w:ilvl="2" w:tplc="AD2E2A74" w:tentative="1">
      <w:start w:val="1"/>
      <w:numFmt w:val="bullet"/>
      <w:lvlText w:val=""/>
      <w:lvlJc w:val="left"/>
      <w:pPr>
        <w:tabs>
          <w:tab w:val="left" w:pos="2160"/>
        </w:tabs>
        <w:ind w:left="2160" w:hanging="360"/>
      </w:pPr>
      <w:rPr>
        <w:rFonts w:ascii="Wingdings" w:hAnsi="Wingdings" w:hint="default"/>
      </w:rPr>
    </w:lvl>
    <w:lvl w:ilvl="3" w:tplc="1638ADB8" w:tentative="1">
      <w:start w:val="1"/>
      <w:numFmt w:val="bullet"/>
      <w:lvlText w:val=""/>
      <w:lvlJc w:val="left"/>
      <w:pPr>
        <w:tabs>
          <w:tab w:val="left" w:pos="2880"/>
        </w:tabs>
        <w:ind w:left="2880" w:hanging="360"/>
      </w:pPr>
      <w:rPr>
        <w:rFonts w:ascii="Wingdings" w:hAnsi="Wingdings" w:hint="default"/>
      </w:rPr>
    </w:lvl>
    <w:lvl w:ilvl="4" w:tplc="0EBEF760" w:tentative="1">
      <w:start w:val="1"/>
      <w:numFmt w:val="bullet"/>
      <w:lvlText w:val=""/>
      <w:lvlJc w:val="left"/>
      <w:pPr>
        <w:tabs>
          <w:tab w:val="left" w:pos="3600"/>
        </w:tabs>
        <w:ind w:left="3600" w:hanging="360"/>
      </w:pPr>
      <w:rPr>
        <w:rFonts w:ascii="Wingdings" w:hAnsi="Wingdings" w:hint="default"/>
      </w:rPr>
    </w:lvl>
    <w:lvl w:ilvl="5" w:tplc="DBE2F5F2" w:tentative="1">
      <w:start w:val="1"/>
      <w:numFmt w:val="bullet"/>
      <w:lvlText w:val=""/>
      <w:lvlJc w:val="left"/>
      <w:pPr>
        <w:tabs>
          <w:tab w:val="left" w:pos="4320"/>
        </w:tabs>
        <w:ind w:left="4320" w:hanging="360"/>
      </w:pPr>
      <w:rPr>
        <w:rFonts w:ascii="Wingdings" w:hAnsi="Wingdings" w:hint="default"/>
      </w:rPr>
    </w:lvl>
    <w:lvl w:ilvl="6" w:tplc="F4C6015E" w:tentative="1">
      <w:start w:val="1"/>
      <w:numFmt w:val="bullet"/>
      <w:lvlText w:val=""/>
      <w:lvlJc w:val="left"/>
      <w:pPr>
        <w:tabs>
          <w:tab w:val="left" w:pos="5040"/>
        </w:tabs>
        <w:ind w:left="5040" w:hanging="360"/>
      </w:pPr>
      <w:rPr>
        <w:rFonts w:ascii="Wingdings" w:hAnsi="Wingdings" w:hint="default"/>
      </w:rPr>
    </w:lvl>
    <w:lvl w:ilvl="7" w:tplc="CBE48356" w:tentative="1">
      <w:start w:val="1"/>
      <w:numFmt w:val="bullet"/>
      <w:lvlText w:val=""/>
      <w:lvlJc w:val="left"/>
      <w:pPr>
        <w:tabs>
          <w:tab w:val="left" w:pos="5760"/>
        </w:tabs>
        <w:ind w:left="5760" w:hanging="360"/>
      </w:pPr>
      <w:rPr>
        <w:rFonts w:ascii="Wingdings" w:hAnsi="Wingdings" w:hint="default"/>
      </w:rPr>
    </w:lvl>
    <w:lvl w:ilvl="8" w:tplc="DB90A5D0" w:tentative="1">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0000003"/>
    <w:multiLevelType w:val="hybridMultilevel"/>
    <w:tmpl w:val="4E7C683A"/>
    <w:lvl w:ilvl="0" w:tplc="FF200176">
      <w:start w:val="1"/>
      <w:numFmt w:val="bullet"/>
      <w:lvlText w:val="o"/>
      <w:lvlJc w:val="left"/>
      <w:pPr>
        <w:tabs>
          <w:tab w:val="left" w:pos="720"/>
        </w:tabs>
        <w:ind w:left="720" w:hanging="360"/>
      </w:pPr>
      <w:rPr>
        <w:rFonts w:ascii="Courier New" w:hAnsi="Courier New" w:hint="default"/>
      </w:rPr>
    </w:lvl>
    <w:lvl w:ilvl="1" w:tplc="808AA898" w:tentative="1">
      <w:start w:val="1"/>
      <w:numFmt w:val="bullet"/>
      <w:lvlText w:val="o"/>
      <w:lvlJc w:val="left"/>
      <w:pPr>
        <w:tabs>
          <w:tab w:val="left" w:pos="1440"/>
        </w:tabs>
        <w:ind w:left="1440" w:hanging="360"/>
      </w:pPr>
      <w:rPr>
        <w:rFonts w:ascii="Courier New" w:hAnsi="Courier New" w:hint="default"/>
      </w:rPr>
    </w:lvl>
    <w:lvl w:ilvl="2" w:tplc="6B3C752A" w:tentative="1">
      <w:start w:val="1"/>
      <w:numFmt w:val="bullet"/>
      <w:lvlText w:val="o"/>
      <w:lvlJc w:val="left"/>
      <w:pPr>
        <w:tabs>
          <w:tab w:val="left" w:pos="2160"/>
        </w:tabs>
        <w:ind w:left="2160" w:hanging="360"/>
      </w:pPr>
      <w:rPr>
        <w:rFonts w:ascii="Courier New" w:hAnsi="Courier New" w:hint="default"/>
      </w:rPr>
    </w:lvl>
    <w:lvl w:ilvl="3" w:tplc="5BFE7DD4" w:tentative="1">
      <w:start w:val="1"/>
      <w:numFmt w:val="bullet"/>
      <w:lvlText w:val="o"/>
      <w:lvlJc w:val="left"/>
      <w:pPr>
        <w:tabs>
          <w:tab w:val="left" w:pos="2880"/>
        </w:tabs>
        <w:ind w:left="2880" w:hanging="360"/>
      </w:pPr>
      <w:rPr>
        <w:rFonts w:ascii="Courier New" w:hAnsi="Courier New" w:hint="default"/>
      </w:rPr>
    </w:lvl>
    <w:lvl w:ilvl="4" w:tplc="D5EC4924" w:tentative="1">
      <w:start w:val="1"/>
      <w:numFmt w:val="bullet"/>
      <w:lvlText w:val="o"/>
      <w:lvlJc w:val="left"/>
      <w:pPr>
        <w:tabs>
          <w:tab w:val="left" w:pos="3600"/>
        </w:tabs>
        <w:ind w:left="3600" w:hanging="360"/>
      </w:pPr>
      <w:rPr>
        <w:rFonts w:ascii="Courier New" w:hAnsi="Courier New" w:hint="default"/>
      </w:rPr>
    </w:lvl>
    <w:lvl w:ilvl="5" w:tplc="6E3EA7D8" w:tentative="1">
      <w:start w:val="1"/>
      <w:numFmt w:val="bullet"/>
      <w:lvlText w:val="o"/>
      <w:lvlJc w:val="left"/>
      <w:pPr>
        <w:tabs>
          <w:tab w:val="left" w:pos="4320"/>
        </w:tabs>
        <w:ind w:left="4320" w:hanging="360"/>
      </w:pPr>
      <w:rPr>
        <w:rFonts w:ascii="Courier New" w:hAnsi="Courier New" w:hint="default"/>
      </w:rPr>
    </w:lvl>
    <w:lvl w:ilvl="6" w:tplc="819265E0" w:tentative="1">
      <w:start w:val="1"/>
      <w:numFmt w:val="bullet"/>
      <w:lvlText w:val="o"/>
      <w:lvlJc w:val="left"/>
      <w:pPr>
        <w:tabs>
          <w:tab w:val="left" w:pos="5040"/>
        </w:tabs>
        <w:ind w:left="5040" w:hanging="360"/>
      </w:pPr>
      <w:rPr>
        <w:rFonts w:ascii="Courier New" w:hAnsi="Courier New" w:hint="default"/>
      </w:rPr>
    </w:lvl>
    <w:lvl w:ilvl="7" w:tplc="CC8A77AC" w:tentative="1">
      <w:start w:val="1"/>
      <w:numFmt w:val="bullet"/>
      <w:lvlText w:val="o"/>
      <w:lvlJc w:val="left"/>
      <w:pPr>
        <w:tabs>
          <w:tab w:val="left" w:pos="5760"/>
        </w:tabs>
        <w:ind w:left="5760" w:hanging="360"/>
      </w:pPr>
      <w:rPr>
        <w:rFonts w:ascii="Courier New" w:hAnsi="Courier New" w:hint="default"/>
      </w:rPr>
    </w:lvl>
    <w:lvl w:ilvl="8" w:tplc="94E6C7C0" w:tentative="1">
      <w:start w:val="1"/>
      <w:numFmt w:val="bullet"/>
      <w:lvlText w:val="o"/>
      <w:lvlJc w:val="left"/>
      <w:pPr>
        <w:tabs>
          <w:tab w:val="left" w:pos="6480"/>
        </w:tabs>
        <w:ind w:left="6480" w:hanging="360"/>
      </w:pPr>
      <w:rPr>
        <w:rFonts w:ascii="Courier New" w:hAnsi="Courier New" w:hint="default"/>
      </w:rPr>
    </w:lvl>
  </w:abstractNum>
  <w:abstractNum w:abstractNumId="4" w15:restartNumberingAfterBreak="0">
    <w:nsid w:val="00000004"/>
    <w:multiLevelType w:val="hybridMultilevel"/>
    <w:tmpl w:val="8BF4B72E"/>
    <w:lvl w:ilvl="0" w:tplc="11FC6932">
      <w:start w:val="1"/>
      <w:numFmt w:val="bullet"/>
      <w:lvlText w:val=""/>
      <w:lvlJc w:val="left"/>
      <w:pPr>
        <w:tabs>
          <w:tab w:val="left" w:pos="720"/>
        </w:tabs>
        <w:ind w:left="720" w:hanging="360"/>
      </w:pPr>
      <w:rPr>
        <w:rFonts w:ascii="Wingdings" w:hAnsi="Wingdings" w:hint="default"/>
      </w:rPr>
    </w:lvl>
    <w:lvl w:ilvl="1" w:tplc="3ACABEA6" w:tentative="1">
      <w:start w:val="1"/>
      <w:numFmt w:val="bullet"/>
      <w:lvlText w:val=""/>
      <w:lvlJc w:val="left"/>
      <w:pPr>
        <w:tabs>
          <w:tab w:val="left" w:pos="1440"/>
        </w:tabs>
        <w:ind w:left="1440" w:hanging="360"/>
      </w:pPr>
      <w:rPr>
        <w:rFonts w:ascii="Wingdings" w:hAnsi="Wingdings" w:hint="default"/>
      </w:rPr>
    </w:lvl>
    <w:lvl w:ilvl="2" w:tplc="586C8962" w:tentative="1">
      <w:start w:val="1"/>
      <w:numFmt w:val="bullet"/>
      <w:lvlText w:val=""/>
      <w:lvlJc w:val="left"/>
      <w:pPr>
        <w:tabs>
          <w:tab w:val="left" w:pos="2160"/>
        </w:tabs>
        <w:ind w:left="2160" w:hanging="360"/>
      </w:pPr>
      <w:rPr>
        <w:rFonts w:ascii="Wingdings" w:hAnsi="Wingdings" w:hint="default"/>
      </w:rPr>
    </w:lvl>
    <w:lvl w:ilvl="3" w:tplc="03005D98" w:tentative="1">
      <w:start w:val="1"/>
      <w:numFmt w:val="bullet"/>
      <w:lvlText w:val=""/>
      <w:lvlJc w:val="left"/>
      <w:pPr>
        <w:tabs>
          <w:tab w:val="left" w:pos="2880"/>
        </w:tabs>
        <w:ind w:left="2880" w:hanging="360"/>
      </w:pPr>
      <w:rPr>
        <w:rFonts w:ascii="Wingdings" w:hAnsi="Wingdings" w:hint="default"/>
      </w:rPr>
    </w:lvl>
    <w:lvl w:ilvl="4" w:tplc="E65C18D6" w:tentative="1">
      <w:start w:val="1"/>
      <w:numFmt w:val="bullet"/>
      <w:lvlText w:val=""/>
      <w:lvlJc w:val="left"/>
      <w:pPr>
        <w:tabs>
          <w:tab w:val="left" w:pos="3600"/>
        </w:tabs>
        <w:ind w:left="3600" w:hanging="360"/>
      </w:pPr>
      <w:rPr>
        <w:rFonts w:ascii="Wingdings" w:hAnsi="Wingdings" w:hint="default"/>
      </w:rPr>
    </w:lvl>
    <w:lvl w:ilvl="5" w:tplc="1A1624F6" w:tentative="1">
      <w:start w:val="1"/>
      <w:numFmt w:val="bullet"/>
      <w:lvlText w:val=""/>
      <w:lvlJc w:val="left"/>
      <w:pPr>
        <w:tabs>
          <w:tab w:val="left" w:pos="4320"/>
        </w:tabs>
        <w:ind w:left="4320" w:hanging="360"/>
      </w:pPr>
      <w:rPr>
        <w:rFonts w:ascii="Wingdings" w:hAnsi="Wingdings" w:hint="default"/>
      </w:rPr>
    </w:lvl>
    <w:lvl w:ilvl="6" w:tplc="329C17F6" w:tentative="1">
      <w:start w:val="1"/>
      <w:numFmt w:val="bullet"/>
      <w:lvlText w:val=""/>
      <w:lvlJc w:val="left"/>
      <w:pPr>
        <w:tabs>
          <w:tab w:val="left" w:pos="5040"/>
        </w:tabs>
        <w:ind w:left="5040" w:hanging="360"/>
      </w:pPr>
      <w:rPr>
        <w:rFonts w:ascii="Wingdings" w:hAnsi="Wingdings" w:hint="default"/>
      </w:rPr>
    </w:lvl>
    <w:lvl w:ilvl="7" w:tplc="8BC81E94" w:tentative="1">
      <w:start w:val="1"/>
      <w:numFmt w:val="bullet"/>
      <w:lvlText w:val=""/>
      <w:lvlJc w:val="left"/>
      <w:pPr>
        <w:tabs>
          <w:tab w:val="left" w:pos="5760"/>
        </w:tabs>
        <w:ind w:left="5760" w:hanging="360"/>
      </w:pPr>
      <w:rPr>
        <w:rFonts w:ascii="Wingdings" w:hAnsi="Wingdings" w:hint="default"/>
      </w:rPr>
    </w:lvl>
    <w:lvl w:ilvl="8" w:tplc="8E2CCBDE" w:tentative="1">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0000005"/>
    <w:multiLevelType w:val="hybridMultilevel"/>
    <w:tmpl w:val="CDE0C260"/>
    <w:lvl w:ilvl="0" w:tplc="563E130E">
      <w:start w:val="1"/>
      <w:numFmt w:val="decimal"/>
      <w:lvlText w:val="%1)"/>
      <w:lvlJc w:val="left"/>
      <w:pPr>
        <w:tabs>
          <w:tab w:val="left" w:pos="720"/>
        </w:tabs>
        <w:ind w:left="720" w:hanging="360"/>
      </w:pPr>
    </w:lvl>
    <w:lvl w:ilvl="1" w:tplc="413AA37A" w:tentative="1">
      <w:start w:val="1"/>
      <w:numFmt w:val="decimal"/>
      <w:lvlText w:val="%2)"/>
      <w:lvlJc w:val="left"/>
      <w:pPr>
        <w:tabs>
          <w:tab w:val="left" w:pos="1440"/>
        </w:tabs>
        <w:ind w:left="1440" w:hanging="360"/>
      </w:pPr>
    </w:lvl>
    <w:lvl w:ilvl="2" w:tplc="08109C1E" w:tentative="1">
      <w:start w:val="1"/>
      <w:numFmt w:val="decimal"/>
      <w:lvlText w:val="%3)"/>
      <w:lvlJc w:val="left"/>
      <w:pPr>
        <w:tabs>
          <w:tab w:val="left" w:pos="2160"/>
        </w:tabs>
        <w:ind w:left="2160" w:hanging="360"/>
      </w:pPr>
    </w:lvl>
    <w:lvl w:ilvl="3" w:tplc="C01CABD2" w:tentative="1">
      <w:start w:val="1"/>
      <w:numFmt w:val="decimal"/>
      <w:lvlText w:val="%4)"/>
      <w:lvlJc w:val="left"/>
      <w:pPr>
        <w:tabs>
          <w:tab w:val="left" w:pos="2880"/>
        </w:tabs>
        <w:ind w:left="2880" w:hanging="360"/>
      </w:pPr>
    </w:lvl>
    <w:lvl w:ilvl="4" w:tplc="11683DD2" w:tentative="1">
      <w:start w:val="1"/>
      <w:numFmt w:val="decimal"/>
      <w:lvlText w:val="%5)"/>
      <w:lvlJc w:val="left"/>
      <w:pPr>
        <w:tabs>
          <w:tab w:val="left" w:pos="3600"/>
        </w:tabs>
        <w:ind w:left="3600" w:hanging="360"/>
      </w:pPr>
    </w:lvl>
    <w:lvl w:ilvl="5" w:tplc="14848968" w:tentative="1">
      <w:start w:val="1"/>
      <w:numFmt w:val="decimal"/>
      <w:lvlText w:val="%6)"/>
      <w:lvlJc w:val="left"/>
      <w:pPr>
        <w:tabs>
          <w:tab w:val="left" w:pos="4320"/>
        </w:tabs>
        <w:ind w:left="4320" w:hanging="360"/>
      </w:pPr>
    </w:lvl>
    <w:lvl w:ilvl="6" w:tplc="CFD0F8EC" w:tentative="1">
      <w:start w:val="1"/>
      <w:numFmt w:val="decimal"/>
      <w:lvlText w:val="%7)"/>
      <w:lvlJc w:val="left"/>
      <w:pPr>
        <w:tabs>
          <w:tab w:val="left" w:pos="5040"/>
        </w:tabs>
        <w:ind w:left="5040" w:hanging="360"/>
      </w:pPr>
    </w:lvl>
    <w:lvl w:ilvl="7" w:tplc="0910EFB2" w:tentative="1">
      <w:start w:val="1"/>
      <w:numFmt w:val="decimal"/>
      <w:lvlText w:val="%8)"/>
      <w:lvlJc w:val="left"/>
      <w:pPr>
        <w:tabs>
          <w:tab w:val="left" w:pos="5760"/>
        </w:tabs>
        <w:ind w:left="5760" w:hanging="360"/>
      </w:pPr>
    </w:lvl>
    <w:lvl w:ilvl="8" w:tplc="2730B738" w:tentative="1">
      <w:start w:val="1"/>
      <w:numFmt w:val="decimal"/>
      <w:lvlText w:val="%9)"/>
      <w:lvlJc w:val="left"/>
      <w:pPr>
        <w:tabs>
          <w:tab w:val="left" w:pos="6480"/>
        </w:tabs>
        <w:ind w:left="6480" w:hanging="360"/>
      </w:pPr>
    </w:lvl>
  </w:abstractNum>
  <w:abstractNum w:abstractNumId="6" w15:restartNumberingAfterBreak="0">
    <w:nsid w:val="00000006"/>
    <w:multiLevelType w:val="hybridMultilevel"/>
    <w:tmpl w:val="5FA82974"/>
    <w:lvl w:ilvl="0" w:tplc="BD62D33A">
      <w:start w:val="1"/>
      <w:numFmt w:val="bullet"/>
      <w:lvlText w:val="•"/>
      <w:lvlJc w:val="left"/>
      <w:pPr>
        <w:tabs>
          <w:tab w:val="left" w:pos="720"/>
        </w:tabs>
        <w:ind w:left="720" w:hanging="360"/>
      </w:pPr>
      <w:rPr>
        <w:rFonts w:ascii="Arial" w:hAnsi="Arial" w:hint="default"/>
      </w:rPr>
    </w:lvl>
    <w:lvl w:ilvl="1" w:tplc="F98C3538" w:tentative="1">
      <w:start w:val="1"/>
      <w:numFmt w:val="bullet"/>
      <w:lvlText w:val="•"/>
      <w:lvlJc w:val="left"/>
      <w:pPr>
        <w:tabs>
          <w:tab w:val="left" w:pos="1440"/>
        </w:tabs>
        <w:ind w:left="1440" w:hanging="360"/>
      </w:pPr>
      <w:rPr>
        <w:rFonts w:ascii="Arial" w:hAnsi="Arial" w:hint="default"/>
      </w:rPr>
    </w:lvl>
    <w:lvl w:ilvl="2" w:tplc="19A07FCC" w:tentative="1">
      <w:start w:val="1"/>
      <w:numFmt w:val="bullet"/>
      <w:lvlText w:val="•"/>
      <w:lvlJc w:val="left"/>
      <w:pPr>
        <w:tabs>
          <w:tab w:val="left" w:pos="2160"/>
        </w:tabs>
        <w:ind w:left="2160" w:hanging="360"/>
      </w:pPr>
      <w:rPr>
        <w:rFonts w:ascii="Arial" w:hAnsi="Arial" w:hint="default"/>
      </w:rPr>
    </w:lvl>
    <w:lvl w:ilvl="3" w:tplc="3F7CD8BC" w:tentative="1">
      <w:start w:val="1"/>
      <w:numFmt w:val="bullet"/>
      <w:lvlText w:val="•"/>
      <w:lvlJc w:val="left"/>
      <w:pPr>
        <w:tabs>
          <w:tab w:val="left" w:pos="2880"/>
        </w:tabs>
        <w:ind w:left="2880" w:hanging="360"/>
      </w:pPr>
      <w:rPr>
        <w:rFonts w:ascii="Arial" w:hAnsi="Arial" w:hint="default"/>
      </w:rPr>
    </w:lvl>
    <w:lvl w:ilvl="4" w:tplc="2E469F44" w:tentative="1">
      <w:start w:val="1"/>
      <w:numFmt w:val="bullet"/>
      <w:lvlText w:val="•"/>
      <w:lvlJc w:val="left"/>
      <w:pPr>
        <w:tabs>
          <w:tab w:val="left" w:pos="3600"/>
        </w:tabs>
        <w:ind w:left="3600" w:hanging="360"/>
      </w:pPr>
      <w:rPr>
        <w:rFonts w:ascii="Arial" w:hAnsi="Arial" w:hint="default"/>
      </w:rPr>
    </w:lvl>
    <w:lvl w:ilvl="5" w:tplc="A5F8BE6C" w:tentative="1">
      <w:start w:val="1"/>
      <w:numFmt w:val="bullet"/>
      <w:lvlText w:val="•"/>
      <w:lvlJc w:val="left"/>
      <w:pPr>
        <w:tabs>
          <w:tab w:val="left" w:pos="4320"/>
        </w:tabs>
        <w:ind w:left="4320" w:hanging="360"/>
      </w:pPr>
      <w:rPr>
        <w:rFonts w:ascii="Arial" w:hAnsi="Arial" w:hint="default"/>
      </w:rPr>
    </w:lvl>
    <w:lvl w:ilvl="6" w:tplc="E14002C6" w:tentative="1">
      <w:start w:val="1"/>
      <w:numFmt w:val="bullet"/>
      <w:lvlText w:val="•"/>
      <w:lvlJc w:val="left"/>
      <w:pPr>
        <w:tabs>
          <w:tab w:val="left" w:pos="5040"/>
        </w:tabs>
        <w:ind w:left="5040" w:hanging="360"/>
      </w:pPr>
      <w:rPr>
        <w:rFonts w:ascii="Arial" w:hAnsi="Arial" w:hint="default"/>
      </w:rPr>
    </w:lvl>
    <w:lvl w:ilvl="7" w:tplc="DBD29866" w:tentative="1">
      <w:start w:val="1"/>
      <w:numFmt w:val="bullet"/>
      <w:lvlText w:val="•"/>
      <w:lvlJc w:val="left"/>
      <w:pPr>
        <w:tabs>
          <w:tab w:val="left" w:pos="5760"/>
        </w:tabs>
        <w:ind w:left="5760" w:hanging="360"/>
      </w:pPr>
      <w:rPr>
        <w:rFonts w:ascii="Arial" w:hAnsi="Arial" w:hint="default"/>
      </w:rPr>
    </w:lvl>
    <w:lvl w:ilvl="8" w:tplc="F594EBD2" w:tentative="1">
      <w:start w:val="1"/>
      <w:numFmt w:val="bullet"/>
      <w:lvlText w:val="•"/>
      <w:lvlJc w:val="left"/>
      <w:pPr>
        <w:tabs>
          <w:tab w:val="left" w:pos="6480"/>
        </w:tabs>
        <w:ind w:left="6480" w:hanging="360"/>
      </w:pPr>
      <w:rPr>
        <w:rFonts w:ascii="Arial" w:hAnsi="Arial" w:hint="default"/>
      </w:rPr>
    </w:lvl>
  </w:abstractNum>
  <w:abstractNum w:abstractNumId="7" w15:restartNumberingAfterBreak="0">
    <w:nsid w:val="00000007"/>
    <w:multiLevelType w:val="hybridMultilevel"/>
    <w:tmpl w:val="4D42460E"/>
    <w:lvl w:ilvl="0" w:tplc="0409000B">
      <w:start w:val="1"/>
      <w:numFmt w:val="bullet"/>
      <w:lvlText w:val=""/>
      <w:lvlJc w:val="left"/>
      <w:pPr>
        <w:ind w:left="1305" w:hanging="360"/>
      </w:pPr>
      <w:rPr>
        <w:rFonts w:ascii="Wingdings" w:hAnsi="Wingdings"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6"/>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49D"/>
    <w:rsid w:val="00AF1EBB"/>
    <w:rsid w:val="00D1349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docId w15:val="{0E4BDBC2-7949-FC46-B5BD-D3739261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www.tutorvista.biology.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www.plantphysiol.org/content/plantphysiol/90/4/1365.full.pdf" TargetMode="External" /><Relationship Id="rId5" Type="http://schemas.openxmlformats.org/officeDocument/2006/relationships/hyperlink" Target="https://onlinelibrary.wiley.com/doi/full/10.1111/tpj.12188" TargetMode="Externa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858</Words>
  <Characters>4891</Characters>
  <Application>Microsoft Office Word</Application>
  <DocSecurity>0</DocSecurity>
  <Lines>40</Lines>
  <Paragraphs>11</Paragraphs>
  <ScaleCrop>false</ScaleCrop>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Rao Imran</dc:creator>
  <cp:lastModifiedBy>muzaffaralijoyia@gmail.com</cp:lastModifiedBy>
  <cp:revision>2</cp:revision>
  <cp:lastPrinted>2018-12-13T08:15:00Z</cp:lastPrinted>
  <dcterms:created xsi:type="dcterms:W3CDTF">2020-04-03T21:39:00Z</dcterms:created>
  <dcterms:modified xsi:type="dcterms:W3CDTF">2020-04-03T21:39:00Z</dcterms:modified>
</cp:coreProperties>
</file>